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1771"/>
        <w:gridCol w:w="7655"/>
      </w:tblGrid>
      <w:tr w:rsidR="00CD1BFD">
        <w:tc>
          <w:tcPr>
            <w:tcW w:w="1771" w:type="dxa"/>
          </w:tcPr>
          <w:p w:rsidR="00D75D26" w:rsidRPr="001022C2" w:rsidRDefault="002F11E8">
            <w:pPr>
              <w:ind w:right="72"/>
            </w:pPr>
            <w:bookmarkStart w:id="0" w:name="_GoBack"/>
            <w:bookmarkEnd w:id="0"/>
          </w:p>
        </w:tc>
        <w:tc>
          <w:tcPr>
            <w:tcW w:w="7655" w:type="dxa"/>
          </w:tcPr>
          <w:p w:rsidR="00EC41E0" w:rsidRPr="001022C2" w:rsidRDefault="002F11E8" w:rsidP="00A2088E">
            <w:pPr>
              <w:ind w:left="-70"/>
              <w:rPr>
                <w:b/>
              </w:rPr>
            </w:pPr>
          </w:p>
          <w:p w:rsidR="00791C88" w:rsidRPr="001022C2" w:rsidRDefault="002F11E8" w:rsidP="00A2088E">
            <w:pPr>
              <w:ind w:left="-70"/>
              <w:rPr>
                <w:b/>
              </w:rPr>
            </w:pPr>
            <w:r>
              <w:rPr>
                <w:b/>
              </w:rPr>
              <w:t>R</w:t>
            </w:r>
            <w:r w:rsidRPr="001022C2">
              <w:rPr>
                <w:b/>
              </w:rPr>
              <w:t>èglement</w:t>
            </w:r>
            <w:r>
              <w:rPr>
                <w:b/>
              </w:rPr>
              <w:t xml:space="preserve"> </w:t>
            </w:r>
            <w:r w:rsidRPr="000931CA">
              <w:rPr>
                <w:b/>
                <w:highlight w:val="cyan"/>
              </w:rPr>
              <w:t>modèle</w:t>
            </w:r>
          </w:p>
          <w:p w:rsidR="00791C88" w:rsidRPr="001022C2" w:rsidRDefault="002F11E8" w:rsidP="00A2088E">
            <w:pPr>
              <w:ind w:left="-70"/>
              <w:rPr>
                <w:b/>
              </w:rPr>
            </w:pPr>
            <w:r w:rsidRPr="001022C2">
              <w:rPr>
                <w:b/>
              </w:rPr>
              <w:t>sur l</w:t>
            </w:r>
            <w:r>
              <w:rPr>
                <w:b/>
              </w:rPr>
              <w:t>'</w:t>
            </w:r>
            <w:r w:rsidRPr="001022C2">
              <w:rPr>
                <w:b/>
              </w:rPr>
              <w:t xml:space="preserve">admission au droit de bourgeoisie de la commune bourgeoise de </w:t>
            </w:r>
            <w:r w:rsidRPr="001022C2">
              <w:fldChar w:fldCharType="begin">
                <w:ffData>
                  <w:name w:val="Text12"/>
                  <w:enabled/>
                  <w:calcOnExit w:val="0"/>
                  <w:textInput/>
                </w:ffData>
              </w:fldChar>
            </w:r>
            <w:bookmarkStart w:id="1" w:name="Text12"/>
            <w:r w:rsidRPr="001022C2">
              <w:rPr>
                <w:b/>
                <w:highlight w:val="cyan"/>
              </w:rPr>
              <w:instrText xml:space="preserve"> FORMTEXT </w:instrText>
            </w:r>
            <w:r w:rsidRPr="001022C2">
              <w:rPr>
                <w:b/>
                <w:highlight w:val="cyan"/>
              </w:rPr>
            </w:r>
            <w:r w:rsidRPr="001022C2">
              <w:rPr>
                <w:b/>
                <w:highlight w:val="cyan"/>
              </w:rPr>
              <w:fldChar w:fldCharType="separate"/>
            </w:r>
            <w:r w:rsidRPr="001022C2">
              <w:rPr>
                <w:b/>
                <w:noProof/>
                <w:highlight w:val="cyan"/>
              </w:rPr>
              <w:t>     </w:t>
            </w:r>
            <w:r w:rsidRPr="001022C2">
              <w:fldChar w:fldCharType="end"/>
            </w:r>
            <w:bookmarkEnd w:id="1"/>
          </w:p>
          <w:p w:rsidR="00D75D26" w:rsidRPr="001022C2" w:rsidRDefault="002F11E8" w:rsidP="00791C88">
            <w:pPr>
              <w:pBdr>
                <w:bottom w:val="single" w:sz="6" w:space="24" w:color="auto"/>
              </w:pBdr>
              <w:ind w:left="-70"/>
              <w:rPr>
                <w:b/>
              </w:rPr>
            </w:pPr>
          </w:p>
          <w:p w:rsidR="00544842" w:rsidRPr="001022C2" w:rsidRDefault="002F11E8" w:rsidP="00544842">
            <w:pPr>
              <w:pBdr>
                <w:bottom w:val="single" w:sz="6" w:space="24" w:color="auto"/>
              </w:pBdr>
              <w:ind w:left="-70"/>
              <w:rPr>
                <w:b/>
                <w:i/>
                <w:color w:val="0070C0"/>
                <w:sz w:val="18"/>
                <w:szCs w:val="18"/>
              </w:rPr>
            </w:pPr>
            <w:r w:rsidRPr="001022C2">
              <w:rPr>
                <w:b/>
                <w:i/>
                <w:color w:val="0070C0"/>
                <w:sz w:val="18"/>
                <w:szCs w:val="18"/>
              </w:rPr>
              <w:t xml:space="preserve">Tous les champs vides sur fond bleu </w:t>
            </w:r>
            <w:r w:rsidRPr="001022C2">
              <w:rPr>
                <w:b/>
                <w:i/>
                <w:color w:val="0070C0"/>
              </w:rPr>
              <w:fldChar w:fldCharType="begin">
                <w:ffData>
                  <w:name w:val="Text13"/>
                  <w:enabled/>
                  <w:calcOnExit w:val="0"/>
                  <w:textInput/>
                </w:ffData>
              </w:fldChar>
            </w:r>
            <w:r w:rsidRPr="001022C2">
              <w:rPr>
                <w:b/>
                <w:i/>
                <w:color w:val="0070C0"/>
                <w:highlight w:val="cyan"/>
              </w:rPr>
              <w:instrText xml:space="preserve"> FORMTEXT </w:instrText>
            </w:r>
            <w:r w:rsidRPr="001022C2">
              <w:rPr>
                <w:b/>
                <w:i/>
                <w:color w:val="0070C0"/>
                <w:highlight w:val="cyan"/>
              </w:rPr>
            </w:r>
            <w:r w:rsidRPr="001022C2">
              <w:rPr>
                <w:b/>
                <w:i/>
                <w:color w:val="0070C0"/>
                <w:highlight w:val="cyan"/>
              </w:rPr>
              <w:fldChar w:fldCharType="separate"/>
            </w:r>
            <w:r w:rsidRPr="001022C2">
              <w:rPr>
                <w:b/>
                <w:i/>
                <w:noProof/>
                <w:color w:val="0070C0"/>
                <w:highlight w:val="cyan"/>
              </w:rPr>
              <w:t>     </w:t>
            </w:r>
            <w:r w:rsidRPr="001022C2">
              <w:rPr>
                <w:b/>
                <w:i/>
                <w:color w:val="0070C0"/>
              </w:rPr>
              <w:fldChar w:fldCharType="end"/>
            </w:r>
            <w:r w:rsidRPr="001022C2">
              <w:rPr>
                <w:i/>
                <w:color w:val="0070C0"/>
              </w:rPr>
              <w:t xml:space="preserve"> </w:t>
            </w:r>
            <w:r w:rsidRPr="001022C2">
              <w:rPr>
                <w:b/>
                <w:i/>
                <w:color w:val="0070C0"/>
                <w:sz w:val="18"/>
                <w:szCs w:val="18"/>
              </w:rPr>
              <w:t>doivent être complétés par la commune bourgeoise.</w:t>
            </w:r>
          </w:p>
          <w:p w:rsidR="00FA443A" w:rsidRPr="001022C2" w:rsidRDefault="002F11E8" w:rsidP="00544842">
            <w:pPr>
              <w:pBdr>
                <w:bottom w:val="single" w:sz="6" w:space="24" w:color="auto"/>
              </w:pBdr>
              <w:ind w:left="-70"/>
              <w:rPr>
                <w:b/>
                <w:i/>
                <w:color w:val="0070C0"/>
                <w:sz w:val="18"/>
                <w:szCs w:val="18"/>
              </w:rPr>
            </w:pPr>
          </w:p>
          <w:p w:rsidR="00544842" w:rsidRPr="001022C2" w:rsidRDefault="002F11E8" w:rsidP="00544842">
            <w:pPr>
              <w:pBdr>
                <w:bottom w:val="single" w:sz="6" w:space="24" w:color="auto"/>
              </w:pBdr>
              <w:ind w:left="-70"/>
              <w:rPr>
                <w:b/>
                <w:i/>
                <w:color w:val="0070C0"/>
                <w:sz w:val="18"/>
                <w:szCs w:val="18"/>
              </w:rPr>
            </w:pPr>
            <w:r w:rsidRPr="001022C2">
              <w:rPr>
                <w:b/>
                <w:i/>
                <w:color w:val="0070C0"/>
                <w:sz w:val="18"/>
                <w:szCs w:val="18"/>
              </w:rPr>
              <w:t xml:space="preserve">Les </w:t>
            </w:r>
            <w:r w:rsidRPr="001022C2">
              <w:rPr>
                <w:b/>
                <w:i/>
                <w:color w:val="0070C0"/>
                <w:sz w:val="18"/>
                <w:szCs w:val="18"/>
                <w:highlight w:val="cyan"/>
              </w:rPr>
              <w:t>passages</w:t>
            </w:r>
            <w:r w:rsidRPr="001022C2">
              <w:rPr>
                <w:b/>
                <w:i/>
                <w:color w:val="0070C0"/>
                <w:sz w:val="18"/>
                <w:szCs w:val="18"/>
              </w:rPr>
              <w:t xml:space="preserve"> sur fond bleu sont des propositions facultatives. Il n</w:t>
            </w:r>
            <w:r>
              <w:rPr>
                <w:b/>
                <w:i/>
                <w:color w:val="0070C0"/>
                <w:sz w:val="18"/>
                <w:szCs w:val="18"/>
              </w:rPr>
              <w:t>'</w:t>
            </w:r>
            <w:r w:rsidRPr="001022C2">
              <w:rPr>
                <w:b/>
                <w:i/>
                <w:color w:val="0070C0"/>
                <w:sz w:val="18"/>
                <w:szCs w:val="18"/>
              </w:rPr>
              <w:t>y a aucune base légale impérative exigeant qu</w:t>
            </w:r>
            <w:r>
              <w:rPr>
                <w:b/>
                <w:i/>
                <w:color w:val="0070C0"/>
                <w:sz w:val="18"/>
                <w:szCs w:val="18"/>
              </w:rPr>
              <w:t>'ils soient repris. Les passages non repris</w:t>
            </w:r>
            <w:r w:rsidRPr="001022C2">
              <w:rPr>
                <w:b/>
                <w:i/>
                <w:color w:val="0070C0"/>
                <w:sz w:val="18"/>
                <w:szCs w:val="18"/>
              </w:rPr>
              <w:t xml:space="preserve"> peuvent être supprimés.</w:t>
            </w:r>
          </w:p>
          <w:p w:rsidR="00B002F9" w:rsidRPr="001022C2" w:rsidRDefault="002F11E8" w:rsidP="00544842">
            <w:pPr>
              <w:pBdr>
                <w:bottom w:val="single" w:sz="6" w:space="24" w:color="auto"/>
              </w:pBdr>
              <w:ind w:left="-70"/>
              <w:rPr>
                <w:b/>
                <w:i/>
                <w:sz w:val="18"/>
                <w:szCs w:val="18"/>
              </w:rPr>
            </w:pPr>
          </w:p>
          <w:p w:rsidR="00B002F9" w:rsidRPr="001022C2" w:rsidRDefault="002F11E8" w:rsidP="00784B4A">
            <w:pPr>
              <w:pBdr>
                <w:bottom w:val="single" w:sz="6" w:space="24" w:color="auto"/>
              </w:pBdr>
              <w:ind w:left="-70"/>
              <w:rPr>
                <w:b/>
              </w:rPr>
            </w:pPr>
            <w:r>
              <w:rPr>
                <w:b/>
                <w:i/>
                <w:color w:val="FF0000"/>
                <w:sz w:val="18"/>
                <w:szCs w:val="18"/>
              </w:rPr>
              <w:t>L</w:t>
            </w:r>
            <w:r w:rsidRPr="001022C2">
              <w:rPr>
                <w:b/>
                <w:i/>
                <w:color w:val="FF0000"/>
                <w:sz w:val="18"/>
                <w:szCs w:val="18"/>
              </w:rPr>
              <w:t xml:space="preserve">es remarques et commentaires en </w:t>
            </w:r>
            <w:r>
              <w:rPr>
                <w:b/>
                <w:i/>
                <w:color w:val="FF0000"/>
                <w:sz w:val="18"/>
                <w:szCs w:val="18"/>
              </w:rPr>
              <w:t>rouge</w:t>
            </w:r>
            <w:r w:rsidRPr="001022C2">
              <w:rPr>
                <w:b/>
                <w:i/>
                <w:color w:val="FF0000"/>
                <w:sz w:val="18"/>
                <w:szCs w:val="18"/>
              </w:rPr>
              <w:t xml:space="preserve"> sous </w:t>
            </w:r>
            <w:r>
              <w:rPr>
                <w:b/>
                <w:i/>
                <w:color w:val="FF0000"/>
                <w:sz w:val="18"/>
                <w:szCs w:val="18"/>
              </w:rPr>
              <w:t>certains</w:t>
            </w:r>
            <w:r w:rsidRPr="001022C2">
              <w:rPr>
                <w:b/>
                <w:i/>
                <w:color w:val="FF0000"/>
                <w:sz w:val="18"/>
                <w:szCs w:val="18"/>
              </w:rPr>
              <w:t xml:space="preserve"> articles doivent être supprimés l</w:t>
            </w:r>
            <w:r w:rsidRPr="001022C2">
              <w:rPr>
                <w:b/>
                <w:i/>
                <w:color w:val="FF0000"/>
                <w:sz w:val="18"/>
                <w:szCs w:val="18"/>
              </w:rPr>
              <w:t>ors de l</w:t>
            </w:r>
            <w:r>
              <w:rPr>
                <w:b/>
                <w:i/>
                <w:color w:val="FF0000"/>
                <w:sz w:val="18"/>
                <w:szCs w:val="18"/>
              </w:rPr>
              <w:t>'</w:t>
            </w:r>
            <w:r w:rsidRPr="001022C2">
              <w:rPr>
                <w:b/>
                <w:i/>
                <w:color w:val="FF0000"/>
                <w:sz w:val="18"/>
                <w:szCs w:val="18"/>
              </w:rPr>
              <w:t>établissement du règlement.</w:t>
            </w:r>
          </w:p>
        </w:tc>
      </w:tr>
    </w:tbl>
    <w:p w:rsidR="00D75D26" w:rsidRDefault="002F11E8" w:rsidP="00741911">
      <w:pPr>
        <w:ind w:left="1701"/>
      </w:pPr>
    </w:p>
    <w:tbl>
      <w:tblPr>
        <w:tblW w:w="0" w:type="auto"/>
        <w:tblLayout w:type="fixed"/>
        <w:tblCellMar>
          <w:left w:w="70" w:type="dxa"/>
          <w:right w:w="70" w:type="dxa"/>
        </w:tblCellMar>
        <w:tblLook w:val="0000" w:firstRow="0" w:lastRow="0" w:firstColumn="0" w:lastColumn="0" w:noHBand="0" w:noVBand="0"/>
      </w:tblPr>
      <w:tblGrid>
        <w:gridCol w:w="1771"/>
        <w:gridCol w:w="7655"/>
      </w:tblGrid>
      <w:tr w:rsidR="00CD1BFD">
        <w:tc>
          <w:tcPr>
            <w:tcW w:w="1771" w:type="dxa"/>
          </w:tcPr>
          <w:p w:rsidR="00D75D26" w:rsidRDefault="002F11E8">
            <w:pPr>
              <w:ind w:right="71"/>
            </w:pPr>
          </w:p>
        </w:tc>
        <w:tc>
          <w:tcPr>
            <w:tcW w:w="7655" w:type="dxa"/>
          </w:tcPr>
          <w:p w:rsidR="00D75D26" w:rsidRDefault="002F11E8">
            <w:pPr>
              <w:spacing w:before="120"/>
              <w:ind w:left="-68"/>
              <w:rPr>
                <w:i/>
              </w:rPr>
            </w:pPr>
            <w:r>
              <w:rPr>
                <w:i/>
              </w:rPr>
              <w:t xml:space="preserve">La commune bourgeoise de </w:t>
            </w:r>
            <w:r>
              <w:fldChar w:fldCharType="begin">
                <w:ffData>
                  <w:name w:val="Text13"/>
                  <w:enabled/>
                  <w:calcOnExit w:val="0"/>
                  <w:textInput/>
                </w:ffData>
              </w:fldChar>
            </w:r>
            <w:bookmarkStart w:id="2" w:name="Text13"/>
            <w:r w:rsidRPr="00104A4B">
              <w:rPr>
                <w:i/>
                <w:highlight w:val="cyan"/>
              </w:rPr>
              <w:instrText xml:space="preserve"> FORMTEXT </w:instrText>
            </w:r>
            <w:r>
              <w:rPr>
                <w:i/>
                <w:highlight w:val="cyan"/>
              </w:rPr>
            </w:r>
            <w:r>
              <w:rPr>
                <w:i/>
                <w:highlight w:val="cyan"/>
              </w:rPr>
              <w:fldChar w:fldCharType="separate"/>
            </w:r>
            <w:r>
              <w:rPr>
                <w:i/>
                <w:noProof/>
                <w:highlight w:val="cyan"/>
              </w:rPr>
              <w:t>     </w:t>
            </w:r>
            <w:r>
              <w:fldChar w:fldCharType="end"/>
            </w:r>
            <w:bookmarkEnd w:id="2"/>
            <w:r>
              <w:rPr>
                <w:i/>
              </w:rPr>
              <w:t>,</w:t>
            </w:r>
          </w:p>
        </w:tc>
      </w:tr>
      <w:tr w:rsidR="00CD1BFD">
        <w:tc>
          <w:tcPr>
            <w:tcW w:w="1771" w:type="dxa"/>
          </w:tcPr>
          <w:p w:rsidR="00D75D26" w:rsidRDefault="002F11E8">
            <w:pPr>
              <w:ind w:right="71"/>
            </w:pPr>
          </w:p>
        </w:tc>
        <w:tc>
          <w:tcPr>
            <w:tcW w:w="7655" w:type="dxa"/>
          </w:tcPr>
          <w:p w:rsidR="00D75D26" w:rsidRDefault="002F11E8" w:rsidP="00784B4A">
            <w:pPr>
              <w:ind w:left="-70"/>
              <w:jc w:val="both"/>
            </w:pPr>
            <w:r>
              <w:t>vu l'article 50 alinéa 1 et l'article 112 alinéa 2 lettre a de la loi du 16 mars 1998 sur les communes (LCo; RSB 170.11), les articles 6 à 9, 19 à 22 et 25 à 30 de la loi du 13 juin 2017 sur l</w:t>
            </w:r>
            <w:r>
              <w:t xml:space="preserve">e droit de cité cantonal et le droit de cité communal (LDC; RSB 121.1) et les articles </w:t>
            </w:r>
            <w:r w:rsidRPr="00784B4A">
              <w:rPr>
                <w:highlight w:val="cyan"/>
              </w:rPr>
              <w:fldChar w:fldCharType="begin">
                <w:ffData>
                  <w:name w:val="Text14"/>
                  <w:enabled/>
                  <w:calcOnExit w:val="0"/>
                  <w:textInput/>
                </w:ffData>
              </w:fldChar>
            </w:r>
            <w:bookmarkStart w:id="3" w:name="Text14"/>
            <w:r w:rsidRPr="00784B4A">
              <w:rPr>
                <w:highlight w:val="cyan"/>
              </w:rPr>
              <w:instrText xml:space="preserve"> FORMTEXT </w:instrText>
            </w:r>
            <w:r w:rsidRPr="00784B4A">
              <w:rPr>
                <w:highlight w:val="cyan"/>
              </w:rPr>
            </w:r>
            <w:r w:rsidRPr="00784B4A">
              <w:rPr>
                <w:highlight w:val="cyan"/>
              </w:rPr>
              <w:fldChar w:fldCharType="separate"/>
            </w:r>
            <w:r w:rsidRPr="00784B4A">
              <w:rPr>
                <w:noProof/>
                <w:highlight w:val="cyan"/>
              </w:rPr>
              <w:t> </w:t>
            </w:r>
            <w:r w:rsidRPr="00784B4A">
              <w:rPr>
                <w:noProof/>
                <w:highlight w:val="cyan"/>
              </w:rPr>
              <w:t> </w:t>
            </w:r>
            <w:r w:rsidRPr="00784B4A">
              <w:rPr>
                <w:noProof/>
                <w:highlight w:val="cyan"/>
              </w:rPr>
              <w:t> </w:t>
            </w:r>
            <w:r w:rsidRPr="00784B4A">
              <w:rPr>
                <w:noProof/>
                <w:highlight w:val="cyan"/>
              </w:rPr>
              <w:t> </w:t>
            </w:r>
            <w:r w:rsidRPr="00784B4A">
              <w:rPr>
                <w:noProof/>
                <w:highlight w:val="cyan"/>
              </w:rPr>
              <w:t> </w:t>
            </w:r>
            <w:r w:rsidRPr="00784B4A">
              <w:rPr>
                <w:highlight w:val="cyan"/>
              </w:rPr>
              <w:fldChar w:fldCharType="end"/>
            </w:r>
            <w:bookmarkEnd w:id="3"/>
            <w:r>
              <w:t xml:space="preserve"> </w:t>
            </w:r>
            <w:r>
              <w:fldChar w:fldCharType="begin">
                <w:ffData>
                  <w:name w:val=""/>
                  <w:enabled/>
                  <w:calcOnExit w:val="0"/>
                  <w:textInput>
                    <w:default w:val="des Organisationsreglements"/>
                  </w:textInput>
                </w:ffData>
              </w:fldChar>
            </w:r>
            <w:r w:rsidRPr="00104A4B">
              <w:rPr>
                <w:highlight w:val="cyan"/>
              </w:rPr>
              <w:instrText xml:space="preserve"> FORMTEXT </w:instrText>
            </w:r>
            <w:r>
              <w:rPr>
                <w:highlight w:val="cyan"/>
              </w:rPr>
            </w:r>
            <w:r>
              <w:rPr>
                <w:highlight w:val="cyan"/>
              </w:rPr>
              <w:fldChar w:fldCharType="separate"/>
            </w:r>
            <w:r>
              <w:rPr>
                <w:noProof/>
                <w:highlight w:val="cyan"/>
              </w:rPr>
              <w:t>du règlement d'organisation</w:t>
            </w:r>
            <w:r>
              <w:fldChar w:fldCharType="end"/>
            </w:r>
            <w:r>
              <w:t xml:space="preserve"> de la commune bourgeoise de </w:t>
            </w:r>
            <w:r>
              <w:fldChar w:fldCharType="begin">
                <w:ffData>
                  <w:name w:val="Text15"/>
                  <w:enabled/>
                  <w:calcOnExit w:val="0"/>
                  <w:textInput/>
                </w:ffData>
              </w:fldChar>
            </w:r>
            <w:bookmarkStart w:id="4" w:name="Text15"/>
            <w:r w:rsidRPr="00104A4B">
              <w:rPr>
                <w:highlight w:val="cyan"/>
              </w:rPr>
              <w:instrText xml:space="preserve"> FORMTEXT </w:instrText>
            </w:r>
            <w:r>
              <w:rPr>
                <w:highlight w:val="cyan"/>
              </w:rPr>
            </w:r>
            <w:r>
              <w:rPr>
                <w:highlight w:val="cyan"/>
              </w:rPr>
              <w:fldChar w:fldCharType="separate"/>
            </w:r>
            <w:r>
              <w:rPr>
                <w:noProof/>
                <w:highlight w:val="cyan"/>
              </w:rPr>
              <w:t>     </w:t>
            </w:r>
            <w:r>
              <w:fldChar w:fldCharType="end"/>
            </w:r>
            <w:bookmarkEnd w:id="4"/>
            <w:r>
              <w:t>,</w:t>
            </w:r>
          </w:p>
        </w:tc>
      </w:tr>
      <w:tr w:rsidR="00CD1BFD">
        <w:tc>
          <w:tcPr>
            <w:tcW w:w="1771" w:type="dxa"/>
          </w:tcPr>
          <w:p w:rsidR="00D75D26" w:rsidRDefault="002F11E8">
            <w:pPr>
              <w:ind w:right="71"/>
            </w:pPr>
          </w:p>
        </w:tc>
        <w:tc>
          <w:tcPr>
            <w:tcW w:w="7655" w:type="dxa"/>
          </w:tcPr>
          <w:p w:rsidR="00D75D26" w:rsidRDefault="002F11E8" w:rsidP="00784B4A">
            <w:pPr>
              <w:spacing w:before="120"/>
              <w:ind w:left="-68"/>
            </w:pPr>
            <w:r>
              <w:t>sur proposition du Conseil bourgeois,</w:t>
            </w:r>
          </w:p>
        </w:tc>
      </w:tr>
      <w:tr w:rsidR="00CD1BFD">
        <w:tc>
          <w:tcPr>
            <w:tcW w:w="1771" w:type="dxa"/>
          </w:tcPr>
          <w:p w:rsidR="00D75D26" w:rsidRDefault="002F11E8">
            <w:pPr>
              <w:ind w:right="71"/>
            </w:pPr>
          </w:p>
        </w:tc>
        <w:tc>
          <w:tcPr>
            <w:tcW w:w="7655" w:type="dxa"/>
          </w:tcPr>
          <w:p w:rsidR="00D75D26" w:rsidRDefault="002F11E8">
            <w:pPr>
              <w:spacing w:before="120" w:after="240"/>
              <w:ind w:left="-68"/>
              <w:rPr>
                <w:i/>
              </w:rPr>
            </w:pPr>
            <w:r>
              <w:rPr>
                <w:i/>
              </w:rPr>
              <w:t>arrête:</w:t>
            </w:r>
          </w:p>
        </w:tc>
      </w:tr>
    </w:tbl>
    <w:p w:rsidR="00D75D26" w:rsidRDefault="002F11E8" w:rsidP="00741911">
      <w:pPr>
        <w:ind w:left="1701"/>
      </w:pPr>
    </w:p>
    <w:tbl>
      <w:tblPr>
        <w:tblW w:w="9426" w:type="dxa"/>
        <w:tblLayout w:type="fixed"/>
        <w:tblCellMar>
          <w:left w:w="70" w:type="dxa"/>
          <w:right w:w="70" w:type="dxa"/>
        </w:tblCellMar>
        <w:tblLook w:val="0000" w:firstRow="0" w:lastRow="0" w:firstColumn="0" w:lastColumn="0" w:noHBand="0" w:noVBand="0"/>
      </w:tblPr>
      <w:tblGrid>
        <w:gridCol w:w="1771"/>
        <w:gridCol w:w="7655"/>
      </w:tblGrid>
      <w:tr w:rsidR="00CD1BFD" w:rsidTr="008C077F">
        <w:tc>
          <w:tcPr>
            <w:tcW w:w="1771" w:type="dxa"/>
          </w:tcPr>
          <w:p w:rsidR="00D75D26" w:rsidRDefault="002F11E8">
            <w:pPr>
              <w:spacing w:before="60"/>
              <w:ind w:right="71"/>
              <w:rPr>
                <w:sz w:val="16"/>
              </w:rPr>
            </w:pPr>
          </w:p>
        </w:tc>
        <w:tc>
          <w:tcPr>
            <w:tcW w:w="7655" w:type="dxa"/>
          </w:tcPr>
          <w:p w:rsidR="00D75D26" w:rsidRDefault="002F11E8" w:rsidP="00791C88">
            <w:pPr>
              <w:ind w:left="-70"/>
              <w:jc w:val="both"/>
              <w:rPr>
                <w:b/>
              </w:rPr>
            </w:pPr>
            <w:r>
              <w:rPr>
                <w:b/>
              </w:rPr>
              <w:t>I. Généralités</w:t>
            </w:r>
          </w:p>
          <w:p w:rsidR="00791C88" w:rsidRDefault="002F11E8" w:rsidP="00791C88">
            <w:pPr>
              <w:ind w:left="-70"/>
              <w:jc w:val="both"/>
              <w:rPr>
                <w:b/>
              </w:rPr>
            </w:pPr>
          </w:p>
        </w:tc>
      </w:tr>
      <w:tr w:rsidR="00CD1BFD" w:rsidTr="008C077F">
        <w:tc>
          <w:tcPr>
            <w:tcW w:w="1771" w:type="dxa"/>
          </w:tcPr>
          <w:p w:rsidR="00D75D26" w:rsidRDefault="002F11E8" w:rsidP="00E40620">
            <w:pPr>
              <w:spacing w:before="60"/>
              <w:ind w:right="71"/>
              <w:rPr>
                <w:sz w:val="16"/>
              </w:rPr>
            </w:pPr>
            <w:r>
              <w:rPr>
                <w:sz w:val="16"/>
                <w:szCs w:val="16"/>
              </w:rPr>
              <w:t>Principe</w:t>
            </w:r>
          </w:p>
        </w:tc>
        <w:tc>
          <w:tcPr>
            <w:tcW w:w="7655" w:type="dxa"/>
          </w:tcPr>
          <w:p w:rsidR="00D75D26" w:rsidRDefault="002F11E8" w:rsidP="00C96C8E">
            <w:pPr>
              <w:ind w:left="-70"/>
            </w:pPr>
            <w:r>
              <w:rPr>
                <w:b/>
              </w:rPr>
              <w:t>Art. 1</w:t>
            </w:r>
            <w:r>
              <w:t xml:space="preserve">  </w:t>
            </w:r>
            <w:r>
              <w:rPr>
                <w:szCs w:val="22"/>
                <w:vertAlign w:val="superscript"/>
              </w:rPr>
              <w:t xml:space="preserve">1 </w:t>
            </w:r>
            <w:r>
              <w:t>Le présent règlement règle l'acquisition et la perte du droit de bou</w:t>
            </w:r>
            <w:r>
              <w:t>r</w:t>
            </w:r>
            <w:r>
              <w:t>geoisie, dans la mesure où la Confédération ou le canton n'ont</w:t>
            </w:r>
            <w:r>
              <w:t xml:space="preserve"> pas édicté de dispositions exhaustives.</w:t>
            </w:r>
          </w:p>
          <w:p w:rsidR="00791C88" w:rsidRDefault="002F11E8" w:rsidP="00C96C8E">
            <w:pPr>
              <w:ind w:left="-68"/>
            </w:pPr>
          </w:p>
        </w:tc>
      </w:tr>
      <w:tr w:rsidR="00CD1BFD" w:rsidTr="008C077F">
        <w:tc>
          <w:tcPr>
            <w:tcW w:w="1771" w:type="dxa"/>
          </w:tcPr>
          <w:p w:rsidR="00D75D26" w:rsidRDefault="002F11E8">
            <w:pPr>
              <w:spacing w:before="60"/>
              <w:ind w:right="71"/>
              <w:rPr>
                <w:sz w:val="16"/>
              </w:rPr>
            </w:pPr>
          </w:p>
        </w:tc>
        <w:tc>
          <w:tcPr>
            <w:tcW w:w="7655" w:type="dxa"/>
          </w:tcPr>
          <w:p w:rsidR="00F108E6" w:rsidRDefault="002F11E8" w:rsidP="00C96C8E">
            <w:pPr>
              <w:ind w:left="-70"/>
            </w:pPr>
            <w:r>
              <w:rPr>
                <w:szCs w:val="22"/>
                <w:vertAlign w:val="superscript"/>
              </w:rPr>
              <w:t xml:space="preserve">2 </w:t>
            </w:r>
            <w:r>
              <w:t>Il se fonde sur les dispositions fédérales et cantonales suivantes:</w:t>
            </w:r>
          </w:p>
          <w:p w:rsidR="00F108E6" w:rsidRDefault="002F11E8" w:rsidP="00C96C8E">
            <w:pPr>
              <w:ind w:left="214" w:hanging="284"/>
            </w:pPr>
            <w:r>
              <w:t>a.</w:t>
            </w:r>
            <w:r>
              <w:tab/>
              <w:t>Code civil suisse du 10 décembre 1907 (CC; RS 210),</w:t>
            </w:r>
          </w:p>
          <w:p w:rsidR="00252DF3" w:rsidRDefault="002F11E8" w:rsidP="00C96C8E">
            <w:pPr>
              <w:ind w:left="214" w:hanging="284"/>
            </w:pPr>
            <w:r>
              <w:t>b.</w:t>
            </w:r>
            <w:r>
              <w:tab/>
              <w:t>loi fédérale du 20 juin 2014 sur la nationalité suisse (LN; RS 141.0),</w:t>
            </w:r>
          </w:p>
          <w:p w:rsidR="009038D3" w:rsidRDefault="002F11E8" w:rsidP="00C96C8E">
            <w:pPr>
              <w:ind w:left="214" w:hanging="284"/>
            </w:pPr>
            <w:r>
              <w:t>c.</w:t>
            </w:r>
            <w:r>
              <w:tab/>
              <w:t xml:space="preserve">loi </w:t>
            </w:r>
            <w:r>
              <w:t>du 13 juin 2017 sur le droit de cité cantonal et le droit de cité communal (LDC; RSB 121.1),</w:t>
            </w:r>
          </w:p>
          <w:p w:rsidR="009038D3" w:rsidRDefault="002F11E8" w:rsidP="00C96C8E">
            <w:pPr>
              <w:ind w:left="214" w:hanging="284"/>
            </w:pPr>
            <w:r>
              <w:t>d.</w:t>
            </w:r>
            <w:r>
              <w:tab/>
              <w:t>ordonnance du 20 septembre 2017 sur le droit de cité cantonal et le droit de cité communal (ODC; RSB 121.111),</w:t>
            </w:r>
          </w:p>
          <w:p w:rsidR="009038D3" w:rsidRDefault="002F11E8" w:rsidP="00C96C8E">
            <w:pPr>
              <w:ind w:left="214" w:hanging="284"/>
            </w:pPr>
            <w:r>
              <w:t>e.</w:t>
            </w:r>
            <w:r>
              <w:tab/>
              <w:t>loi du 23 mai 1989</w:t>
            </w:r>
            <w:r>
              <w:t xml:space="preserve"> sur la procédure et la juridiction administratives (LPJA; RSB 155.21).</w:t>
            </w:r>
          </w:p>
          <w:p w:rsidR="00791C88" w:rsidRDefault="002F11E8" w:rsidP="00C96C8E"/>
        </w:tc>
      </w:tr>
      <w:tr w:rsidR="00CD1BFD" w:rsidTr="008C077F">
        <w:tc>
          <w:tcPr>
            <w:tcW w:w="1771" w:type="dxa"/>
          </w:tcPr>
          <w:p w:rsidR="00791C88" w:rsidRPr="00C66757" w:rsidRDefault="002F11E8" w:rsidP="00C66757">
            <w:pPr>
              <w:rPr>
                <w:sz w:val="16"/>
                <w:szCs w:val="16"/>
              </w:rPr>
            </w:pPr>
            <w:r>
              <w:rPr>
                <w:sz w:val="16"/>
                <w:szCs w:val="16"/>
              </w:rPr>
              <w:t>Compétence</w:t>
            </w:r>
          </w:p>
        </w:tc>
        <w:tc>
          <w:tcPr>
            <w:tcW w:w="7655" w:type="dxa"/>
          </w:tcPr>
          <w:p w:rsidR="00B002F9" w:rsidRDefault="002F11E8" w:rsidP="00B002F9">
            <w:pPr>
              <w:spacing w:after="120"/>
              <w:ind w:left="-68"/>
            </w:pPr>
            <w:r>
              <w:rPr>
                <w:b/>
              </w:rPr>
              <w:t>Art. 2</w:t>
            </w:r>
            <w:r>
              <w:t xml:space="preserve">  </w:t>
            </w:r>
            <w:r>
              <w:rPr>
                <w:vertAlign w:val="superscript"/>
              </w:rPr>
              <w:t xml:space="preserve">1 </w:t>
            </w:r>
            <w:r w:rsidRPr="00784B4A">
              <w:rPr>
                <w:highlight w:val="cyan"/>
              </w:rPr>
              <w:fldChar w:fldCharType="begin">
                <w:ffData>
                  <w:name w:val="Text16"/>
                  <w:enabled/>
                  <w:calcOnExit w:val="0"/>
                  <w:textInput>
                    <w:default w:val="L'Assemblée bourgeoise, sur proposition du Conseil bourgeois,"/>
                  </w:textInput>
                </w:ffData>
              </w:fldChar>
            </w:r>
            <w:bookmarkStart w:id="5" w:name="Text16"/>
            <w:r w:rsidRPr="00784B4A">
              <w:rPr>
                <w:highlight w:val="cyan"/>
              </w:rPr>
              <w:instrText xml:space="preserve"> FORMTEXT </w:instrText>
            </w:r>
            <w:r w:rsidRPr="00784B4A">
              <w:rPr>
                <w:highlight w:val="cyan"/>
              </w:rPr>
            </w:r>
            <w:r w:rsidRPr="00784B4A">
              <w:rPr>
                <w:highlight w:val="cyan"/>
              </w:rPr>
              <w:fldChar w:fldCharType="separate"/>
            </w:r>
            <w:r w:rsidRPr="00784B4A">
              <w:rPr>
                <w:noProof/>
                <w:highlight w:val="cyan"/>
              </w:rPr>
              <w:t>L'Assemblée bourgeoise, sur proposition du Conseil bourgeois,</w:t>
            </w:r>
            <w:r w:rsidRPr="00784B4A">
              <w:rPr>
                <w:highlight w:val="cyan"/>
              </w:rPr>
              <w:fldChar w:fldCharType="end"/>
            </w:r>
            <w:bookmarkEnd w:id="5"/>
            <w:r>
              <w:t xml:space="preserve"> </w:t>
            </w:r>
            <w:r w:rsidRPr="00784B4A">
              <w:rPr>
                <w:highlight w:val="cyan"/>
              </w:rPr>
              <w:fldChar w:fldCharType="begin">
                <w:ffData>
                  <w:name w:val=""/>
                  <w:enabled/>
                  <w:calcOnExit w:val="0"/>
                  <w:textInput>
                    <w:default w:val="Le Conseil bourgeois"/>
                  </w:textInput>
                </w:ffData>
              </w:fldChar>
            </w:r>
            <w:r w:rsidRPr="00784B4A">
              <w:rPr>
                <w:highlight w:val="cyan"/>
              </w:rPr>
              <w:instrText xml:space="preserve"> FORMTEXT </w:instrText>
            </w:r>
            <w:r w:rsidRPr="00784B4A">
              <w:rPr>
                <w:highlight w:val="cyan"/>
              </w:rPr>
            </w:r>
            <w:r w:rsidRPr="00784B4A">
              <w:rPr>
                <w:highlight w:val="cyan"/>
              </w:rPr>
              <w:fldChar w:fldCharType="separate"/>
            </w:r>
            <w:r w:rsidRPr="00784B4A">
              <w:rPr>
                <w:noProof/>
                <w:highlight w:val="cyan"/>
              </w:rPr>
              <w:t>Le Conseil bourgeois</w:t>
            </w:r>
            <w:r w:rsidRPr="00784B4A">
              <w:rPr>
                <w:highlight w:val="cyan"/>
              </w:rPr>
              <w:fldChar w:fldCharType="end"/>
            </w:r>
            <w:r>
              <w:t xml:space="preserve"> se prononce sur la demande de préavis quant à l'octroi du droit de bourgeoisie.</w:t>
            </w:r>
          </w:p>
          <w:p w:rsidR="00B002F9" w:rsidRPr="00FE618C" w:rsidRDefault="002F11E8" w:rsidP="00B002F9">
            <w:pPr>
              <w:spacing w:after="120"/>
              <w:ind w:left="-68"/>
              <w:rPr>
                <w:i/>
                <w:color w:val="FF0000"/>
                <w:sz w:val="20"/>
              </w:rPr>
            </w:pPr>
            <w:r w:rsidRPr="00FE618C">
              <w:rPr>
                <w:i/>
                <w:color w:val="FF0000"/>
                <w:sz w:val="20"/>
              </w:rPr>
              <w:t>Les communes bourgeoises sont l</w:t>
            </w:r>
            <w:r w:rsidRPr="00FE618C">
              <w:rPr>
                <w:i/>
                <w:color w:val="FF0000"/>
                <w:sz w:val="20"/>
              </w:rPr>
              <w:t>ibres de décider quel organe (</w:t>
            </w:r>
            <w:r>
              <w:rPr>
                <w:i/>
                <w:color w:val="FF0000"/>
                <w:sz w:val="20"/>
              </w:rPr>
              <w:t>A</w:t>
            </w:r>
            <w:r w:rsidRPr="00FE618C">
              <w:rPr>
                <w:i/>
                <w:color w:val="FF0000"/>
                <w:sz w:val="20"/>
              </w:rPr>
              <w:t>ssemblée bou</w:t>
            </w:r>
            <w:r w:rsidRPr="00FE618C">
              <w:rPr>
                <w:i/>
                <w:color w:val="FF0000"/>
                <w:sz w:val="20"/>
              </w:rPr>
              <w:t>r</w:t>
            </w:r>
            <w:r w:rsidRPr="00FE618C">
              <w:rPr>
                <w:i/>
                <w:color w:val="FF0000"/>
                <w:sz w:val="20"/>
              </w:rPr>
              <w:t xml:space="preserve">geoise ou </w:t>
            </w:r>
            <w:r>
              <w:rPr>
                <w:i/>
                <w:color w:val="FF0000"/>
                <w:sz w:val="20"/>
              </w:rPr>
              <w:t>C</w:t>
            </w:r>
            <w:r w:rsidRPr="00FE618C">
              <w:rPr>
                <w:i/>
                <w:color w:val="FF0000"/>
                <w:sz w:val="20"/>
              </w:rPr>
              <w:t>onseil bourgeois) est compétent pour rendre le préavis quant à l</w:t>
            </w:r>
            <w:r>
              <w:rPr>
                <w:i/>
                <w:color w:val="FF0000"/>
                <w:sz w:val="20"/>
              </w:rPr>
              <w:t>'</w:t>
            </w:r>
            <w:r w:rsidRPr="00FE618C">
              <w:rPr>
                <w:i/>
                <w:color w:val="FF0000"/>
                <w:sz w:val="20"/>
              </w:rPr>
              <w:t>octroi du droit de bourgeoisie.</w:t>
            </w:r>
          </w:p>
          <w:p w:rsidR="00791C88" w:rsidRDefault="002F11E8" w:rsidP="00741911">
            <w:pPr>
              <w:ind w:left="-70"/>
            </w:pPr>
          </w:p>
        </w:tc>
      </w:tr>
      <w:tr w:rsidR="00CD1BFD" w:rsidTr="008C077F">
        <w:tc>
          <w:tcPr>
            <w:tcW w:w="1771" w:type="dxa"/>
          </w:tcPr>
          <w:p w:rsidR="00791C88" w:rsidRDefault="002F11E8" w:rsidP="00C96C8E">
            <w:pPr>
              <w:rPr>
                <w:sz w:val="16"/>
              </w:rPr>
            </w:pPr>
            <w:r>
              <w:rPr>
                <w:sz w:val="16"/>
                <w:szCs w:val="16"/>
              </w:rPr>
              <w:t>Devoir de</w:t>
            </w:r>
            <w:r>
              <w:rPr>
                <w:sz w:val="16"/>
                <w:szCs w:val="16"/>
              </w:rPr>
              <w:br/>
              <w:t>confidentialité</w:t>
            </w:r>
          </w:p>
        </w:tc>
        <w:tc>
          <w:tcPr>
            <w:tcW w:w="7655" w:type="dxa"/>
          </w:tcPr>
          <w:p w:rsidR="00F31384" w:rsidRDefault="002F11E8" w:rsidP="00741911">
            <w:pPr>
              <w:ind w:left="-70"/>
            </w:pPr>
            <w:r>
              <w:rPr>
                <w:b/>
              </w:rPr>
              <w:t>Art. 3</w:t>
            </w:r>
            <w:r>
              <w:t xml:space="preserve">  </w:t>
            </w:r>
            <w:r>
              <w:rPr>
                <w:vertAlign w:val="superscript"/>
              </w:rPr>
              <w:t xml:space="preserve">1 </w:t>
            </w:r>
            <w:r>
              <w:t xml:space="preserve">Les membres des organes bourgeois sont tenus d'observer le secret </w:t>
            </w:r>
            <w:r>
              <w:t>à l'égard des tiers sur les faits dont ils ont connaissance dans le cadre de la procédure d'admission au droit de bourgeoisie.</w:t>
            </w:r>
          </w:p>
          <w:p w:rsidR="00347E2D" w:rsidRDefault="002F11E8" w:rsidP="00741911">
            <w:pPr>
              <w:ind w:left="-70"/>
            </w:pPr>
          </w:p>
        </w:tc>
      </w:tr>
    </w:tbl>
    <w:p w:rsidR="008C077F" w:rsidRDefault="002F11E8" w:rsidP="0021317A">
      <w:pPr>
        <w:ind w:left="1701"/>
      </w:pPr>
    </w:p>
    <w:tbl>
      <w:tblPr>
        <w:tblW w:w="9426" w:type="dxa"/>
        <w:tblLayout w:type="fixed"/>
        <w:tblCellMar>
          <w:left w:w="70" w:type="dxa"/>
          <w:right w:w="70" w:type="dxa"/>
        </w:tblCellMar>
        <w:tblLook w:val="0000" w:firstRow="0" w:lastRow="0" w:firstColumn="0" w:lastColumn="0" w:noHBand="0" w:noVBand="0"/>
      </w:tblPr>
      <w:tblGrid>
        <w:gridCol w:w="1771"/>
        <w:gridCol w:w="7655"/>
      </w:tblGrid>
      <w:tr w:rsidR="00CD1BFD" w:rsidTr="008C077F">
        <w:tc>
          <w:tcPr>
            <w:tcW w:w="1771" w:type="dxa"/>
          </w:tcPr>
          <w:p w:rsidR="00B5734D" w:rsidRDefault="002F11E8" w:rsidP="00CD1F48">
            <w:pPr>
              <w:rPr>
                <w:sz w:val="16"/>
                <w:szCs w:val="16"/>
              </w:rPr>
            </w:pPr>
          </w:p>
        </w:tc>
        <w:tc>
          <w:tcPr>
            <w:tcW w:w="7655" w:type="dxa"/>
          </w:tcPr>
          <w:p w:rsidR="00B5734D" w:rsidRDefault="002F11E8" w:rsidP="00C96C8E">
            <w:pPr>
              <w:ind w:left="-70"/>
              <w:rPr>
                <w:b/>
              </w:rPr>
            </w:pPr>
            <w:r>
              <w:rPr>
                <w:b/>
              </w:rPr>
              <w:t>II. Acquisition du droit de bourgeoisie</w:t>
            </w:r>
          </w:p>
          <w:p w:rsidR="00B5734D" w:rsidRPr="00832B4A" w:rsidRDefault="002F11E8" w:rsidP="00C96C8E">
            <w:pPr>
              <w:ind w:left="-70"/>
              <w:rPr>
                <w:b/>
              </w:rPr>
            </w:pPr>
          </w:p>
        </w:tc>
      </w:tr>
      <w:tr w:rsidR="00CD1BFD" w:rsidTr="008C077F">
        <w:tc>
          <w:tcPr>
            <w:tcW w:w="1771" w:type="dxa"/>
          </w:tcPr>
          <w:p w:rsidR="00791C88" w:rsidRPr="00B5734D" w:rsidRDefault="002F11E8" w:rsidP="00741911">
            <w:pPr>
              <w:rPr>
                <w:sz w:val="16"/>
                <w:szCs w:val="16"/>
              </w:rPr>
            </w:pPr>
            <w:r>
              <w:rPr>
                <w:sz w:val="16"/>
                <w:szCs w:val="16"/>
              </w:rPr>
              <w:t>De par la loi</w:t>
            </w:r>
          </w:p>
        </w:tc>
        <w:tc>
          <w:tcPr>
            <w:tcW w:w="7655" w:type="dxa"/>
          </w:tcPr>
          <w:p w:rsidR="00791C88" w:rsidRDefault="002F11E8" w:rsidP="00C96C8E">
            <w:pPr>
              <w:ind w:left="-70"/>
            </w:pPr>
            <w:r>
              <w:rPr>
                <w:b/>
              </w:rPr>
              <w:t>Art. 4</w:t>
            </w:r>
            <w:r>
              <w:t xml:space="preserve">  </w:t>
            </w:r>
            <w:r>
              <w:rPr>
                <w:vertAlign w:val="superscript"/>
              </w:rPr>
              <w:t xml:space="preserve">1 </w:t>
            </w:r>
            <w:r>
              <w:t xml:space="preserve">Le droit de bourgeoisie est acquis de par la loi dans les </w:t>
            </w:r>
            <w:r>
              <w:t>cas prévus aux articles 259, 267a et 271 CC et aux articles 1 et 4 LN.</w:t>
            </w:r>
          </w:p>
          <w:p w:rsidR="00B002F9" w:rsidRDefault="002F11E8" w:rsidP="00C96C8E">
            <w:pPr>
              <w:ind w:left="-70"/>
            </w:pPr>
          </w:p>
          <w:p w:rsidR="00FA443A" w:rsidRPr="00FE618C" w:rsidRDefault="002F11E8" w:rsidP="00C96C8E">
            <w:pPr>
              <w:ind w:left="-70"/>
              <w:rPr>
                <w:i/>
                <w:color w:val="FF0000"/>
                <w:sz w:val="20"/>
              </w:rPr>
            </w:pPr>
            <w:r w:rsidRPr="00FE618C">
              <w:rPr>
                <w:i/>
                <w:color w:val="FF0000"/>
                <w:sz w:val="20"/>
              </w:rPr>
              <w:t>Explications relatives aux articles mentionnés :</w:t>
            </w:r>
          </w:p>
          <w:p w:rsidR="00B002F9" w:rsidRPr="00FE618C" w:rsidRDefault="002F11E8" w:rsidP="00C96C8E">
            <w:pPr>
              <w:ind w:left="-70"/>
              <w:rPr>
                <w:i/>
                <w:color w:val="FF0000"/>
                <w:sz w:val="20"/>
              </w:rPr>
            </w:pPr>
            <w:r>
              <w:rPr>
                <w:i/>
                <w:color w:val="FF0000"/>
                <w:sz w:val="20"/>
              </w:rPr>
              <w:t>Art. 259 CC</w:t>
            </w:r>
            <w:r w:rsidRPr="00FE618C">
              <w:rPr>
                <w:i/>
                <w:color w:val="FF0000"/>
                <w:sz w:val="20"/>
              </w:rPr>
              <w:t xml:space="preserve">: </w:t>
            </w:r>
            <w:r>
              <w:rPr>
                <w:i/>
                <w:color w:val="FF0000"/>
                <w:sz w:val="20"/>
              </w:rPr>
              <w:t>l'</w:t>
            </w:r>
            <w:r w:rsidRPr="00FE618C">
              <w:rPr>
                <w:i/>
                <w:color w:val="FF0000"/>
                <w:sz w:val="20"/>
              </w:rPr>
              <w:t xml:space="preserve">enfant mineur dont les parents se sont mariés postérieurement à sa naissance acquiert le droit de bourgeoisie du parent </w:t>
            </w:r>
            <w:r w:rsidRPr="00FE618C">
              <w:rPr>
                <w:i/>
                <w:color w:val="FF0000"/>
                <w:sz w:val="20"/>
              </w:rPr>
              <w:t xml:space="preserve">dont il porte le nom. </w:t>
            </w:r>
          </w:p>
          <w:p w:rsidR="00B002F9" w:rsidRPr="00FE618C" w:rsidRDefault="002F11E8" w:rsidP="00C96C8E">
            <w:pPr>
              <w:ind w:left="-70"/>
              <w:rPr>
                <w:i/>
                <w:color w:val="FF0000"/>
                <w:sz w:val="20"/>
              </w:rPr>
            </w:pPr>
            <w:r>
              <w:rPr>
                <w:i/>
                <w:color w:val="FF0000"/>
                <w:sz w:val="20"/>
              </w:rPr>
              <w:t>Art. 267a CC</w:t>
            </w:r>
            <w:r w:rsidRPr="00FE618C">
              <w:rPr>
                <w:i/>
                <w:color w:val="FF0000"/>
                <w:sz w:val="20"/>
              </w:rPr>
              <w:t xml:space="preserve">: </w:t>
            </w:r>
            <w:r>
              <w:rPr>
                <w:i/>
                <w:color w:val="FF0000"/>
                <w:sz w:val="20"/>
              </w:rPr>
              <w:t>l'</w:t>
            </w:r>
            <w:r w:rsidRPr="00FE618C">
              <w:rPr>
                <w:i/>
                <w:color w:val="FF0000"/>
                <w:sz w:val="20"/>
              </w:rPr>
              <w:t>enfant mineur adopté acquiert le droit de bourgeoisie du parent ado</w:t>
            </w:r>
            <w:r w:rsidRPr="00FE618C">
              <w:rPr>
                <w:i/>
                <w:color w:val="FF0000"/>
                <w:sz w:val="20"/>
              </w:rPr>
              <w:t>p</w:t>
            </w:r>
            <w:r w:rsidRPr="00FE618C">
              <w:rPr>
                <w:i/>
                <w:color w:val="FF0000"/>
                <w:sz w:val="20"/>
              </w:rPr>
              <w:t>tif dont il porte le nom.</w:t>
            </w:r>
          </w:p>
          <w:p w:rsidR="00B002F9" w:rsidRPr="00FE618C" w:rsidRDefault="002F11E8" w:rsidP="00C96C8E">
            <w:pPr>
              <w:ind w:left="-70"/>
              <w:rPr>
                <w:i/>
                <w:color w:val="FF0000"/>
                <w:sz w:val="20"/>
              </w:rPr>
            </w:pPr>
            <w:r>
              <w:rPr>
                <w:i/>
                <w:color w:val="FF0000"/>
                <w:sz w:val="20"/>
              </w:rPr>
              <w:t>Art. 271 CC</w:t>
            </w:r>
            <w:r w:rsidRPr="00FE618C">
              <w:rPr>
                <w:i/>
                <w:color w:val="FF0000"/>
                <w:sz w:val="20"/>
              </w:rPr>
              <w:t xml:space="preserve">: </w:t>
            </w:r>
            <w:r>
              <w:rPr>
                <w:i/>
                <w:color w:val="FF0000"/>
                <w:sz w:val="20"/>
              </w:rPr>
              <w:t>e</w:t>
            </w:r>
            <w:r w:rsidRPr="00FE618C">
              <w:rPr>
                <w:i/>
                <w:color w:val="FF0000"/>
                <w:sz w:val="20"/>
              </w:rPr>
              <w:t>n cas de changement de nom, l</w:t>
            </w:r>
            <w:r>
              <w:rPr>
                <w:i/>
                <w:color w:val="FF0000"/>
                <w:sz w:val="20"/>
              </w:rPr>
              <w:t>'</w:t>
            </w:r>
            <w:r w:rsidRPr="00FE618C">
              <w:rPr>
                <w:i/>
                <w:color w:val="FF0000"/>
                <w:sz w:val="20"/>
              </w:rPr>
              <w:t>enfant mineur acquiert le droit de bourgeoisie du parent dont il porte le nom.</w:t>
            </w:r>
          </w:p>
          <w:p w:rsidR="00B002F9" w:rsidRPr="00FE618C" w:rsidRDefault="002F11E8" w:rsidP="00FA443A">
            <w:pPr>
              <w:ind w:left="-70"/>
              <w:rPr>
                <w:i/>
                <w:color w:val="FF0000"/>
                <w:sz w:val="20"/>
              </w:rPr>
            </w:pPr>
            <w:r w:rsidRPr="00FE618C">
              <w:rPr>
                <w:i/>
                <w:color w:val="FF0000"/>
                <w:sz w:val="20"/>
              </w:rPr>
              <w:t xml:space="preserve">Art. 1 LN: </w:t>
            </w:r>
            <w:r>
              <w:rPr>
                <w:i/>
                <w:color w:val="FF0000"/>
                <w:sz w:val="20"/>
              </w:rPr>
              <w:t>e</w:t>
            </w:r>
            <w:r w:rsidRPr="00FE618C">
              <w:rPr>
                <w:i/>
                <w:color w:val="FF0000"/>
                <w:sz w:val="20"/>
              </w:rPr>
              <w:t>st bourgeois dès sa naissance l</w:t>
            </w:r>
            <w:r>
              <w:rPr>
                <w:i/>
                <w:color w:val="FF0000"/>
                <w:sz w:val="20"/>
              </w:rPr>
              <w:t>'</w:t>
            </w:r>
            <w:r w:rsidRPr="00FE618C">
              <w:rPr>
                <w:i/>
                <w:color w:val="FF0000"/>
                <w:sz w:val="20"/>
              </w:rPr>
              <w:t>enfant dont les parents sont mariés et dont le parent dont il porte le nom est bourgeois ainsi que l</w:t>
            </w:r>
            <w:r>
              <w:rPr>
                <w:i/>
                <w:color w:val="FF0000"/>
                <w:sz w:val="20"/>
              </w:rPr>
              <w:t>'</w:t>
            </w:r>
            <w:r w:rsidRPr="00FE618C">
              <w:rPr>
                <w:i/>
                <w:color w:val="FF0000"/>
                <w:sz w:val="20"/>
              </w:rPr>
              <w:t>enfant d</w:t>
            </w:r>
            <w:r>
              <w:rPr>
                <w:i/>
                <w:color w:val="FF0000"/>
                <w:sz w:val="20"/>
              </w:rPr>
              <w:t>'</w:t>
            </w:r>
            <w:r w:rsidRPr="00FE618C">
              <w:rPr>
                <w:i/>
                <w:color w:val="FF0000"/>
                <w:sz w:val="20"/>
              </w:rPr>
              <w:t>une bourgeoise qui n</w:t>
            </w:r>
            <w:r>
              <w:rPr>
                <w:i/>
                <w:color w:val="FF0000"/>
                <w:sz w:val="20"/>
              </w:rPr>
              <w:t>'</w:t>
            </w:r>
            <w:r w:rsidRPr="00FE618C">
              <w:rPr>
                <w:i/>
                <w:color w:val="FF0000"/>
                <w:sz w:val="20"/>
              </w:rPr>
              <w:t>est pas mariée avec le père de cet enfant. Par ailleurs, l</w:t>
            </w:r>
            <w:r>
              <w:rPr>
                <w:i/>
                <w:color w:val="FF0000"/>
                <w:sz w:val="20"/>
              </w:rPr>
              <w:t>'</w:t>
            </w:r>
            <w:r w:rsidRPr="00FE618C">
              <w:rPr>
                <w:i/>
                <w:color w:val="FF0000"/>
                <w:sz w:val="20"/>
              </w:rPr>
              <w:t>enfant étranger mineur</w:t>
            </w:r>
            <w:r w:rsidRPr="00FE618C">
              <w:rPr>
                <w:i/>
                <w:color w:val="FF0000"/>
                <w:sz w:val="20"/>
              </w:rPr>
              <w:t xml:space="preserve"> dont le père est suisse mais n</w:t>
            </w:r>
            <w:r>
              <w:rPr>
                <w:i/>
                <w:color w:val="FF0000"/>
                <w:sz w:val="20"/>
              </w:rPr>
              <w:t>'</w:t>
            </w:r>
            <w:r w:rsidRPr="00FE618C">
              <w:rPr>
                <w:i/>
                <w:color w:val="FF0000"/>
                <w:sz w:val="20"/>
              </w:rPr>
              <w:t>est pas marié avec la mère acquiert le droit de bou</w:t>
            </w:r>
            <w:r w:rsidRPr="00FE618C">
              <w:rPr>
                <w:i/>
                <w:color w:val="FF0000"/>
                <w:sz w:val="20"/>
              </w:rPr>
              <w:t>r</w:t>
            </w:r>
            <w:r w:rsidRPr="00FE618C">
              <w:rPr>
                <w:i/>
                <w:color w:val="FF0000"/>
                <w:sz w:val="20"/>
              </w:rPr>
              <w:t>geoisie par l</w:t>
            </w:r>
            <w:r>
              <w:rPr>
                <w:i/>
                <w:color w:val="FF0000"/>
                <w:sz w:val="20"/>
              </w:rPr>
              <w:t>'</w:t>
            </w:r>
            <w:r w:rsidRPr="00FE618C">
              <w:rPr>
                <w:i/>
                <w:color w:val="FF0000"/>
                <w:sz w:val="20"/>
              </w:rPr>
              <w:t>établissement du rapport de filiation avec le père.</w:t>
            </w:r>
          </w:p>
          <w:p w:rsidR="00B002F9" w:rsidRPr="00FE618C" w:rsidRDefault="002F11E8" w:rsidP="00C96C8E">
            <w:pPr>
              <w:ind w:left="-70"/>
              <w:rPr>
                <w:i/>
                <w:color w:val="FF0000"/>
                <w:sz w:val="20"/>
              </w:rPr>
            </w:pPr>
            <w:r w:rsidRPr="00FE618C">
              <w:rPr>
                <w:i/>
                <w:color w:val="FF0000"/>
                <w:sz w:val="20"/>
              </w:rPr>
              <w:t>Art. 4 LN:</w:t>
            </w:r>
            <w:r w:rsidRPr="00FE618C">
              <w:rPr>
                <w:color w:val="FF0000"/>
              </w:rPr>
              <w:t xml:space="preserve"> </w:t>
            </w:r>
            <w:r w:rsidRPr="00FC0283">
              <w:rPr>
                <w:i/>
                <w:color w:val="FF0000"/>
              </w:rPr>
              <w:t>l</w:t>
            </w:r>
            <w:r w:rsidRPr="00FC0283">
              <w:rPr>
                <w:i/>
                <w:color w:val="FF0000"/>
                <w:sz w:val="20"/>
              </w:rPr>
              <w:t>'</w:t>
            </w:r>
            <w:r w:rsidRPr="00FE618C">
              <w:rPr>
                <w:i/>
                <w:color w:val="FF0000"/>
                <w:sz w:val="20"/>
              </w:rPr>
              <w:t xml:space="preserve">enfant étranger mineur adopté acquiert le droit de bourgeoisie du parent adoptif dont il </w:t>
            </w:r>
            <w:r w:rsidRPr="00FE618C">
              <w:rPr>
                <w:i/>
                <w:color w:val="FF0000"/>
                <w:sz w:val="20"/>
              </w:rPr>
              <w:t>porte le nom.</w:t>
            </w:r>
          </w:p>
          <w:p w:rsidR="00E5741B" w:rsidRDefault="002F11E8" w:rsidP="00C96C8E">
            <w:pPr>
              <w:ind w:left="-70"/>
            </w:pPr>
          </w:p>
        </w:tc>
      </w:tr>
      <w:tr w:rsidR="00CD1BFD" w:rsidTr="008C077F">
        <w:tc>
          <w:tcPr>
            <w:tcW w:w="1771" w:type="dxa"/>
          </w:tcPr>
          <w:p w:rsidR="000176EE" w:rsidRDefault="002F11E8" w:rsidP="00C96C8E">
            <w:pPr>
              <w:rPr>
                <w:sz w:val="16"/>
              </w:rPr>
            </w:pPr>
            <w:r>
              <w:rPr>
                <w:sz w:val="16"/>
                <w:szCs w:val="16"/>
              </w:rPr>
              <w:t>Par voie de décision</w:t>
            </w:r>
          </w:p>
        </w:tc>
        <w:tc>
          <w:tcPr>
            <w:tcW w:w="7655" w:type="dxa"/>
          </w:tcPr>
          <w:p w:rsidR="000176EE" w:rsidRDefault="002F11E8" w:rsidP="00C96C8E">
            <w:pPr>
              <w:ind w:left="-70"/>
            </w:pPr>
            <w:r>
              <w:rPr>
                <w:b/>
              </w:rPr>
              <w:t>Art. 5</w:t>
            </w:r>
            <w:r>
              <w:t xml:space="preserve">  </w:t>
            </w:r>
            <w:r>
              <w:rPr>
                <w:vertAlign w:val="superscript"/>
              </w:rPr>
              <w:t xml:space="preserve">1 </w:t>
            </w:r>
            <w:r>
              <w:t>Dans les cas autres que ceux prévus à l'article 4, le droit de bou</w:t>
            </w:r>
            <w:r>
              <w:t>r</w:t>
            </w:r>
            <w:r>
              <w:t xml:space="preserve">geoisie est acquis par décision de l'autorité. </w:t>
            </w:r>
          </w:p>
          <w:p w:rsidR="00536D87" w:rsidRPr="00536D87" w:rsidRDefault="002F11E8" w:rsidP="00C96C8E">
            <w:pPr>
              <w:ind w:left="214" w:hanging="284"/>
            </w:pPr>
          </w:p>
        </w:tc>
      </w:tr>
      <w:tr w:rsidR="00CD1BFD" w:rsidTr="008C077F">
        <w:tc>
          <w:tcPr>
            <w:tcW w:w="1771" w:type="dxa"/>
          </w:tcPr>
          <w:p w:rsidR="002E4822" w:rsidRDefault="002F11E8">
            <w:pPr>
              <w:spacing w:before="60"/>
              <w:ind w:right="71"/>
              <w:rPr>
                <w:sz w:val="16"/>
              </w:rPr>
            </w:pPr>
            <w:r>
              <w:rPr>
                <w:sz w:val="16"/>
              </w:rPr>
              <w:t>Droit de cité de la</w:t>
            </w:r>
            <w:r>
              <w:rPr>
                <w:sz w:val="16"/>
              </w:rPr>
              <w:br/>
              <w:t>commune municipale</w:t>
            </w:r>
          </w:p>
        </w:tc>
        <w:tc>
          <w:tcPr>
            <w:tcW w:w="7655" w:type="dxa"/>
          </w:tcPr>
          <w:p w:rsidR="002E4822" w:rsidRPr="00E5741B" w:rsidRDefault="002F11E8" w:rsidP="00C96C8E">
            <w:pPr>
              <w:ind w:left="-70"/>
            </w:pPr>
            <w:r>
              <w:rPr>
                <w:b/>
              </w:rPr>
              <w:t>Art. 6</w:t>
            </w:r>
            <w:r>
              <w:t xml:space="preserve">  </w:t>
            </w:r>
            <w:r>
              <w:rPr>
                <w:vertAlign w:val="superscript"/>
              </w:rPr>
              <w:t xml:space="preserve">1 </w:t>
            </w:r>
            <w:r>
              <w:t xml:space="preserve">Le droit de bourgeoisie inclut le droit de </w:t>
            </w:r>
            <w:r>
              <w:t>cité de la commune munic</w:t>
            </w:r>
            <w:r>
              <w:t>i</w:t>
            </w:r>
            <w:r>
              <w:t>pale ou de la commune d'origine correspondante.</w:t>
            </w:r>
          </w:p>
          <w:p w:rsidR="00F31384" w:rsidRDefault="002F11E8" w:rsidP="00C96C8E">
            <w:pPr>
              <w:ind w:left="-70"/>
              <w:rPr>
                <w:szCs w:val="22"/>
              </w:rPr>
            </w:pPr>
          </w:p>
          <w:p w:rsidR="00DB344A" w:rsidRPr="00FE618C" w:rsidRDefault="002F11E8" w:rsidP="00C96C8E">
            <w:pPr>
              <w:ind w:left="-70"/>
              <w:rPr>
                <w:i/>
                <w:color w:val="FF0000"/>
                <w:sz w:val="20"/>
                <w:szCs w:val="22"/>
              </w:rPr>
            </w:pPr>
            <w:r w:rsidRPr="00FE618C">
              <w:rPr>
                <w:i/>
                <w:color w:val="FF0000"/>
                <w:sz w:val="20"/>
              </w:rPr>
              <w:t>Cela concerne</w:t>
            </w:r>
            <w:r>
              <w:rPr>
                <w:i/>
                <w:color w:val="FF0000"/>
                <w:sz w:val="20"/>
              </w:rPr>
              <w:t>,</w:t>
            </w:r>
            <w:r w:rsidRPr="00FE618C">
              <w:rPr>
                <w:i/>
                <w:color w:val="FF0000"/>
                <w:sz w:val="20"/>
              </w:rPr>
              <w:t xml:space="preserve"> outre les communes municipales</w:t>
            </w:r>
            <w:r>
              <w:rPr>
                <w:i/>
                <w:color w:val="FF0000"/>
                <w:sz w:val="20"/>
              </w:rPr>
              <w:t>,</w:t>
            </w:r>
            <w:r w:rsidRPr="00FE618C">
              <w:rPr>
                <w:i/>
                <w:color w:val="FF0000"/>
                <w:sz w:val="20"/>
              </w:rPr>
              <w:t xml:space="preserve"> uniquement les communes d</w:t>
            </w:r>
            <w:r>
              <w:rPr>
                <w:i/>
                <w:color w:val="FF0000"/>
                <w:sz w:val="20"/>
              </w:rPr>
              <w:t>'</w:t>
            </w:r>
            <w:r w:rsidRPr="00FE618C">
              <w:rPr>
                <w:i/>
                <w:color w:val="FF0000"/>
                <w:sz w:val="20"/>
              </w:rPr>
              <w:t>or</w:t>
            </w:r>
            <w:r w:rsidRPr="00FE618C">
              <w:rPr>
                <w:i/>
                <w:color w:val="FF0000"/>
                <w:sz w:val="20"/>
              </w:rPr>
              <w:t>i</w:t>
            </w:r>
            <w:r w:rsidRPr="00FE618C">
              <w:rPr>
                <w:i/>
                <w:color w:val="FF0000"/>
                <w:sz w:val="20"/>
              </w:rPr>
              <w:t>gine de Bözingen, Mad</w:t>
            </w:r>
            <w:r>
              <w:rPr>
                <w:i/>
                <w:color w:val="FF0000"/>
                <w:sz w:val="20"/>
              </w:rPr>
              <w:t>retsch, Mett, Schoren, Schwendi et</w:t>
            </w:r>
            <w:r w:rsidRPr="00FE618C">
              <w:rPr>
                <w:i/>
                <w:color w:val="FF0000"/>
                <w:sz w:val="20"/>
              </w:rPr>
              <w:t xml:space="preserve"> Strättligen.</w:t>
            </w:r>
          </w:p>
          <w:p w:rsidR="00E2077B" w:rsidRDefault="002F11E8" w:rsidP="00C96C8E">
            <w:pPr>
              <w:ind w:left="-70"/>
              <w:rPr>
                <w:szCs w:val="22"/>
                <w:vertAlign w:val="superscript"/>
              </w:rPr>
            </w:pPr>
          </w:p>
        </w:tc>
      </w:tr>
      <w:tr w:rsidR="00CD1BFD" w:rsidTr="008C077F">
        <w:tc>
          <w:tcPr>
            <w:tcW w:w="1771" w:type="dxa"/>
          </w:tcPr>
          <w:p w:rsidR="00115403" w:rsidRDefault="002F11E8">
            <w:pPr>
              <w:spacing w:before="60"/>
              <w:ind w:right="71"/>
              <w:rPr>
                <w:sz w:val="16"/>
              </w:rPr>
            </w:pPr>
          </w:p>
        </w:tc>
        <w:tc>
          <w:tcPr>
            <w:tcW w:w="7655" w:type="dxa"/>
          </w:tcPr>
          <w:p w:rsidR="00115403" w:rsidRDefault="002F11E8" w:rsidP="00C96C8E">
            <w:pPr>
              <w:ind w:left="-70"/>
              <w:rPr>
                <w:b/>
              </w:rPr>
            </w:pPr>
            <w:r>
              <w:rPr>
                <w:b/>
              </w:rPr>
              <w:t>III. Conditions</w:t>
            </w:r>
          </w:p>
          <w:p w:rsidR="000807AC" w:rsidRPr="000807AC" w:rsidRDefault="002F11E8" w:rsidP="00C96C8E">
            <w:pPr>
              <w:ind w:left="-70"/>
              <w:rPr>
                <w:b/>
              </w:rPr>
            </w:pPr>
          </w:p>
        </w:tc>
      </w:tr>
      <w:tr w:rsidR="00CD1BFD" w:rsidTr="008C077F">
        <w:tc>
          <w:tcPr>
            <w:tcW w:w="1771" w:type="dxa"/>
          </w:tcPr>
          <w:p w:rsidR="00115403" w:rsidRDefault="002F11E8">
            <w:pPr>
              <w:spacing w:before="60"/>
              <w:ind w:right="71"/>
              <w:rPr>
                <w:sz w:val="16"/>
              </w:rPr>
            </w:pPr>
            <w:r>
              <w:rPr>
                <w:sz w:val="16"/>
                <w:szCs w:val="16"/>
              </w:rPr>
              <w:t>Généralités</w:t>
            </w:r>
          </w:p>
        </w:tc>
        <w:tc>
          <w:tcPr>
            <w:tcW w:w="7655" w:type="dxa"/>
          </w:tcPr>
          <w:p w:rsidR="00115403" w:rsidRDefault="002F11E8" w:rsidP="00C96C8E">
            <w:pPr>
              <w:overflowPunct/>
              <w:autoSpaceDE/>
              <w:autoSpaceDN/>
              <w:adjustRightInd/>
              <w:ind w:left="-68"/>
              <w:textAlignment w:val="auto"/>
            </w:pPr>
            <w:r>
              <w:rPr>
                <w:b/>
              </w:rPr>
              <w:t>Art.</w:t>
            </w:r>
            <w:r>
              <w:rPr>
                <w:b/>
              </w:rPr>
              <w:t xml:space="preserve"> 7</w:t>
            </w:r>
            <w:r>
              <w:t xml:space="preserve">  </w:t>
            </w:r>
            <w:r>
              <w:rPr>
                <w:vertAlign w:val="superscript"/>
              </w:rPr>
              <w:t xml:space="preserve">1 </w:t>
            </w:r>
            <w:r>
              <w:t>Les citoyens suisses peuvent, sur demande, être admis au droit de bourgeoisie, s'ils attestent d'un lien étroit avec la commune bourgeoise.</w:t>
            </w:r>
          </w:p>
          <w:p w:rsidR="00437D92" w:rsidRPr="00CF2A73" w:rsidRDefault="002F11E8" w:rsidP="00C96C8E">
            <w:pPr>
              <w:overflowPunct/>
              <w:autoSpaceDE/>
              <w:autoSpaceDN/>
              <w:adjustRightInd/>
              <w:ind w:left="-68"/>
              <w:textAlignment w:val="auto"/>
            </w:pPr>
          </w:p>
          <w:p w:rsidR="00437D92" w:rsidRPr="00FE618C" w:rsidRDefault="002F11E8" w:rsidP="00C96C8E">
            <w:pPr>
              <w:overflowPunct/>
              <w:autoSpaceDE/>
              <w:autoSpaceDN/>
              <w:adjustRightInd/>
              <w:ind w:left="-68"/>
              <w:textAlignment w:val="auto"/>
              <w:rPr>
                <w:i/>
                <w:color w:val="FF0000"/>
                <w:sz w:val="20"/>
              </w:rPr>
            </w:pPr>
            <w:r w:rsidRPr="00FE618C">
              <w:rPr>
                <w:i/>
                <w:color w:val="FF0000"/>
                <w:sz w:val="20"/>
              </w:rPr>
              <w:t>Suite à la révision de la LDC, seul un lien étroit avec la commune en question est encore exigé pour l</w:t>
            </w:r>
            <w:r>
              <w:rPr>
                <w:i/>
                <w:color w:val="FF0000"/>
                <w:sz w:val="20"/>
              </w:rPr>
              <w:t>'</w:t>
            </w:r>
            <w:r w:rsidRPr="00FE618C">
              <w:rPr>
                <w:i/>
                <w:color w:val="FF0000"/>
                <w:sz w:val="20"/>
              </w:rPr>
              <w:t>acquisition du droit de bourgeoisie. Toutes les autres conditions sont facultatives et laissées à l</w:t>
            </w:r>
            <w:r>
              <w:rPr>
                <w:i/>
                <w:color w:val="FF0000"/>
                <w:sz w:val="20"/>
              </w:rPr>
              <w:t>'</w:t>
            </w:r>
            <w:r w:rsidRPr="00FE618C">
              <w:rPr>
                <w:i/>
                <w:color w:val="FF0000"/>
                <w:sz w:val="20"/>
              </w:rPr>
              <w:t>appréciation de la comm</w:t>
            </w:r>
            <w:r>
              <w:rPr>
                <w:i/>
                <w:color w:val="FF0000"/>
                <w:sz w:val="20"/>
              </w:rPr>
              <w:t xml:space="preserve">une bourgeoise (exemples, voir </w:t>
            </w:r>
            <w:r w:rsidRPr="00FE618C">
              <w:rPr>
                <w:i/>
                <w:color w:val="FF0000"/>
                <w:sz w:val="20"/>
              </w:rPr>
              <w:t>art. 8).</w:t>
            </w:r>
          </w:p>
          <w:p w:rsidR="00437D92" w:rsidRPr="00FE618C" w:rsidRDefault="002F11E8" w:rsidP="00C96C8E">
            <w:pPr>
              <w:overflowPunct/>
              <w:autoSpaceDE/>
              <w:autoSpaceDN/>
              <w:adjustRightInd/>
              <w:ind w:left="-68"/>
              <w:textAlignment w:val="auto"/>
              <w:rPr>
                <w:i/>
                <w:color w:val="FF0000"/>
                <w:sz w:val="20"/>
              </w:rPr>
            </w:pPr>
          </w:p>
          <w:p w:rsidR="00437D92" w:rsidRPr="00FE618C" w:rsidRDefault="002F11E8" w:rsidP="00437D92">
            <w:pPr>
              <w:overflowPunct/>
              <w:autoSpaceDE/>
              <w:autoSpaceDN/>
              <w:adjustRightInd/>
              <w:ind w:left="-68"/>
              <w:textAlignment w:val="auto"/>
              <w:rPr>
                <w:i/>
                <w:color w:val="FF0000"/>
                <w:sz w:val="20"/>
              </w:rPr>
            </w:pPr>
            <w:r w:rsidRPr="00FE618C">
              <w:rPr>
                <w:i/>
                <w:color w:val="FF0000"/>
                <w:sz w:val="20"/>
              </w:rPr>
              <w:t>Selon l</w:t>
            </w:r>
            <w:r>
              <w:rPr>
                <w:i/>
                <w:color w:val="FF0000"/>
                <w:sz w:val="20"/>
              </w:rPr>
              <w:t>'article</w:t>
            </w:r>
            <w:r w:rsidRPr="00FE618C">
              <w:rPr>
                <w:i/>
                <w:color w:val="FF0000"/>
                <w:sz w:val="20"/>
              </w:rPr>
              <w:t xml:space="preserve"> 5</w:t>
            </w:r>
            <w:r>
              <w:rPr>
                <w:i/>
                <w:color w:val="FF0000"/>
                <w:sz w:val="20"/>
              </w:rPr>
              <w:t>,</w:t>
            </w:r>
            <w:r w:rsidRPr="00FE618C">
              <w:rPr>
                <w:i/>
                <w:color w:val="FF0000"/>
                <w:sz w:val="20"/>
              </w:rPr>
              <w:t xml:space="preserve"> al</w:t>
            </w:r>
            <w:r>
              <w:rPr>
                <w:i/>
                <w:color w:val="FF0000"/>
                <w:sz w:val="20"/>
              </w:rPr>
              <w:t>inéa</w:t>
            </w:r>
            <w:r w:rsidRPr="00FE618C">
              <w:rPr>
                <w:i/>
                <w:color w:val="FF0000"/>
                <w:sz w:val="20"/>
              </w:rPr>
              <w:t xml:space="preserve"> 2 ODC, le lien étroit résulte entre autres a) d</w:t>
            </w:r>
            <w:r>
              <w:rPr>
                <w:i/>
                <w:color w:val="FF0000"/>
                <w:sz w:val="20"/>
              </w:rPr>
              <w:t>'</w:t>
            </w:r>
            <w:r w:rsidRPr="00FE618C">
              <w:rPr>
                <w:i/>
                <w:color w:val="FF0000"/>
                <w:sz w:val="20"/>
              </w:rPr>
              <w:t>une durée de résid</w:t>
            </w:r>
            <w:r w:rsidRPr="00FE618C">
              <w:rPr>
                <w:i/>
                <w:color w:val="FF0000"/>
                <w:sz w:val="20"/>
              </w:rPr>
              <w:t>ence de plusieurs années, b) d</w:t>
            </w:r>
            <w:r>
              <w:rPr>
                <w:i/>
                <w:color w:val="FF0000"/>
                <w:sz w:val="20"/>
              </w:rPr>
              <w:t>'</w:t>
            </w:r>
            <w:r w:rsidRPr="00FE618C">
              <w:rPr>
                <w:i/>
                <w:color w:val="FF0000"/>
                <w:sz w:val="20"/>
              </w:rPr>
              <w:t>une relation familiale particulière ou c) de prest</w:t>
            </w:r>
            <w:r w:rsidRPr="00FE618C">
              <w:rPr>
                <w:i/>
                <w:color w:val="FF0000"/>
                <w:sz w:val="20"/>
              </w:rPr>
              <w:t>a</w:t>
            </w:r>
            <w:r w:rsidRPr="00FE618C">
              <w:rPr>
                <w:i/>
                <w:color w:val="FF0000"/>
                <w:sz w:val="20"/>
              </w:rPr>
              <w:t>tions d</w:t>
            </w:r>
            <w:r>
              <w:rPr>
                <w:i/>
                <w:color w:val="FF0000"/>
                <w:sz w:val="20"/>
              </w:rPr>
              <w:t>'</w:t>
            </w:r>
            <w:r w:rsidRPr="00FE618C">
              <w:rPr>
                <w:i/>
                <w:color w:val="FF0000"/>
                <w:sz w:val="20"/>
              </w:rPr>
              <w:t>ordre professionnel, culturel ou social.</w:t>
            </w:r>
          </w:p>
          <w:p w:rsidR="00437D92" w:rsidRPr="00FE618C" w:rsidRDefault="002F11E8" w:rsidP="00437D92">
            <w:pPr>
              <w:overflowPunct/>
              <w:autoSpaceDE/>
              <w:autoSpaceDN/>
              <w:adjustRightInd/>
              <w:ind w:left="-68"/>
              <w:textAlignment w:val="auto"/>
              <w:rPr>
                <w:i/>
                <w:color w:val="FF0000"/>
                <w:sz w:val="20"/>
              </w:rPr>
            </w:pPr>
            <w:r w:rsidRPr="00FE618C">
              <w:rPr>
                <w:i/>
                <w:color w:val="FF0000"/>
                <w:sz w:val="20"/>
              </w:rPr>
              <w:t>L</w:t>
            </w:r>
            <w:r>
              <w:rPr>
                <w:i/>
                <w:color w:val="FF0000"/>
                <w:sz w:val="20"/>
              </w:rPr>
              <w:t>'article 5, alinéa </w:t>
            </w:r>
            <w:r w:rsidRPr="00FE618C">
              <w:rPr>
                <w:i/>
                <w:color w:val="FF0000"/>
                <w:sz w:val="20"/>
              </w:rPr>
              <w:t xml:space="preserve">1 </w:t>
            </w:r>
            <w:r>
              <w:rPr>
                <w:i/>
                <w:color w:val="FF0000"/>
                <w:sz w:val="20"/>
              </w:rPr>
              <w:t xml:space="preserve">ODC </w:t>
            </w:r>
            <w:r w:rsidRPr="00FE618C">
              <w:rPr>
                <w:i/>
                <w:color w:val="FF0000"/>
                <w:sz w:val="20"/>
              </w:rPr>
              <w:t>prévoit que le lien étroit avec la commune doit être attesté sur le formulaire officiel.</w:t>
            </w:r>
          </w:p>
          <w:p w:rsidR="00437D92" w:rsidRPr="00FE618C" w:rsidRDefault="002F11E8" w:rsidP="00437D92">
            <w:pPr>
              <w:overflowPunct/>
              <w:autoSpaceDE/>
              <w:autoSpaceDN/>
              <w:adjustRightInd/>
              <w:ind w:left="-68"/>
              <w:textAlignment w:val="auto"/>
              <w:rPr>
                <w:i/>
                <w:sz w:val="20"/>
              </w:rPr>
            </w:pPr>
          </w:p>
          <w:p w:rsidR="000807AC" w:rsidRPr="000807AC" w:rsidRDefault="002F11E8" w:rsidP="00C96C8E">
            <w:pPr>
              <w:overflowPunct/>
              <w:autoSpaceDE/>
              <w:autoSpaceDN/>
              <w:adjustRightInd/>
              <w:ind w:left="-70"/>
              <w:textAlignment w:val="auto"/>
            </w:pPr>
          </w:p>
        </w:tc>
      </w:tr>
      <w:tr w:rsidR="00CD1BFD" w:rsidTr="008C077F">
        <w:tc>
          <w:tcPr>
            <w:tcW w:w="1771" w:type="dxa"/>
          </w:tcPr>
          <w:p w:rsidR="00115403" w:rsidRPr="003701C2" w:rsidRDefault="002F11E8" w:rsidP="00741911">
            <w:pPr>
              <w:rPr>
                <w:sz w:val="16"/>
                <w:highlight w:val="lightGray"/>
              </w:rPr>
            </w:pPr>
            <w:r>
              <w:rPr>
                <w:sz w:val="16"/>
              </w:rPr>
              <w:t>Conditions</w:t>
            </w:r>
            <w:r>
              <w:rPr>
                <w:sz w:val="16"/>
              </w:rPr>
              <w:br/>
              <w:t>supplémentaires</w:t>
            </w:r>
          </w:p>
        </w:tc>
        <w:tc>
          <w:tcPr>
            <w:tcW w:w="7655" w:type="dxa"/>
          </w:tcPr>
          <w:p w:rsidR="00115403" w:rsidRPr="00B05B70" w:rsidRDefault="002F11E8" w:rsidP="00C96C8E">
            <w:pPr>
              <w:overflowPunct/>
              <w:autoSpaceDE/>
              <w:autoSpaceDN/>
              <w:adjustRightInd/>
              <w:ind w:left="-68"/>
              <w:textAlignment w:val="auto"/>
            </w:pPr>
            <w:r>
              <w:rPr>
                <w:b/>
              </w:rPr>
              <w:t>Art. 8</w:t>
            </w:r>
            <w:r>
              <w:t xml:space="preserve">  </w:t>
            </w:r>
            <w:r>
              <w:rPr>
                <w:vertAlign w:val="superscript"/>
              </w:rPr>
              <w:t xml:space="preserve">1 </w:t>
            </w:r>
            <w:r>
              <w:t>Pour être admis au droit de bourgeoisie, il faut:</w:t>
            </w:r>
          </w:p>
          <w:p w:rsidR="00574EC9" w:rsidRPr="00B05B70" w:rsidRDefault="002F11E8" w:rsidP="00C96C8E">
            <w:pPr>
              <w:overflowPunct/>
              <w:autoSpaceDE/>
              <w:autoSpaceDN/>
              <w:adjustRightInd/>
              <w:ind w:left="214" w:hanging="284"/>
              <w:textAlignment w:val="auto"/>
            </w:pPr>
            <w:r>
              <w:t>a.</w:t>
            </w:r>
            <w:r>
              <w:tab/>
            </w:r>
            <w:r>
              <w:fldChar w:fldCharType="begin">
                <w:ffData>
                  <w:name w:val=""/>
                  <w:enabled/>
                  <w:calcOnExit w:val="0"/>
                  <w:textInput>
                    <w:default w:val="ein ununterbrochener, zweijähriger Wohnsitz in der Burgergemeinde;"/>
                  </w:textInput>
                </w:ffData>
              </w:fldChar>
            </w:r>
            <w:r w:rsidRPr="00104A4B">
              <w:rPr>
                <w:highlight w:val="cyan"/>
              </w:rPr>
              <w:instrText xml:space="preserve"> FORMTEXT </w:instrText>
            </w:r>
            <w:r>
              <w:rPr>
                <w:highlight w:val="cyan"/>
              </w:rPr>
            </w:r>
            <w:r>
              <w:rPr>
                <w:highlight w:val="cyan"/>
              </w:rPr>
              <w:fldChar w:fldCharType="separate"/>
            </w:r>
            <w:r>
              <w:rPr>
                <w:noProof/>
                <w:highlight w:val="cyan"/>
              </w:rPr>
              <w:t>avoir résidé de manière ininterrompue pendant deux ans dans la commune bourgeoise;</w:t>
            </w:r>
            <w:r>
              <w:fldChar w:fldCharType="end"/>
            </w:r>
          </w:p>
          <w:p w:rsidR="0014724A" w:rsidRPr="002700B6" w:rsidRDefault="002F11E8" w:rsidP="00C96C8E">
            <w:pPr>
              <w:overflowPunct/>
              <w:autoSpaceDE/>
              <w:autoSpaceDN/>
              <w:adjustRightInd/>
              <w:ind w:left="214" w:hanging="284"/>
              <w:textAlignment w:val="auto"/>
              <w:rPr>
                <w:highlight w:val="cyan"/>
              </w:rPr>
            </w:pPr>
            <w:r w:rsidRPr="00E53CC3">
              <w:t>b.</w:t>
            </w:r>
            <w:r w:rsidRPr="00E53CC3">
              <w:rPr>
                <w:color w:val="0070C0"/>
              </w:rPr>
              <w:tab/>
            </w:r>
            <w:r w:rsidRPr="002700B6">
              <w:rPr>
                <w:highlight w:val="cyan"/>
              </w:rPr>
              <w:t>n</w:t>
            </w:r>
            <w:r>
              <w:rPr>
                <w:highlight w:val="cyan"/>
              </w:rPr>
              <w:t>'</w:t>
            </w:r>
            <w:r w:rsidRPr="002700B6">
              <w:rPr>
                <w:highlight w:val="cyan"/>
              </w:rPr>
              <w:t>avoir aucune poursuite ni</w:t>
            </w:r>
            <w:r>
              <w:rPr>
                <w:highlight w:val="cyan"/>
              </w:rPr>
              <w:t xml:space="preserve"> aucun </w:t>
            </w:r>
            <w:r w:rsidRPr="002700B6">
              <w:rPr>
                <w:highlight w:val="cyan"/>
              </w:rPr>
              <w:t>acte de défaut de biens inscrits au r</w:t>
            </w:r>
            <w:r w:rsidRPr="002700B6">
              <w:rPr>
                <w:highlight w:val="cyan"/>
              </w:rPr>
              <w:t>e</w:t>
            </w:r>
            <w:r>
              <w:rPr>
                <w:highlight w:val="cyan"/>
              </w:rPr>
              <w:t>gistre des poursuites pour les cinq</w:t>
            </w:r>
            <w:r w:rsidRPr="002700B6">
              <w:rPr>
                <w:highlight w:val="cyan"/>
              </w:rPr>
              <w:t xml:space="preserve"> ans qui précèdent le dépôt de la d</w:t>
            </w:r>
            <w:r w:rsidRPr="002700B6">
              <w:rPr>
                <w:highlight w:val="cyan"/>
              </w:rPr>
              <w:t>e</w:t>
            </w:r>
            <w:r w:rsidRPr="002700B6">
              <w:rPr>
                <w:highlight w:val="cyan"/>
              </w:rPr>
              <w:t>mande;</w:t>
            </w:r>
          </w:p>
          <w:p w:rsidR="008D3E48" w:rsidRPr="002700B6" w:rsidRDefault="002F11E8" w:rsidP="00C96C8E">
            <w:pPr>
              <w:overflowPunct/>
              <w:autoSpaceDE/>
              <w:autoSpaceDN/>
              <w:adjustRightInd/>
              <w:ind w:left="214" w:hanging="284"/>
              <w:textAlignment w:val="auto"/>
              <w:rPr>
                <w:highlight w:val="cyan"/>
              </w:rPr>
            </w:pPr>
            <w:r w:rsidRPr="002700B6">
              <w:t>c.</w:t>
            </w:r>
            <w:r w:rsidRPr="002700B6">
              <w:tab/>
            </w:r>
            <w:r w:rsidRPr="002700B6">
              <w:rPr>
                <w:highlight w:val="cyan"/>
              </w:rPr>
              <w:t>n</w:t>
            </w:r>
            <w:r>
              <w:rPr>
                <w:highlight w:val="cyan"/>
              </w:rPr>
              <w:t>'</w:t>
            </w:r>
            <w:r w:rsidRPr="002700B6">
              <w:rPr>
                <w:highlight w:val="cyan"/>
              </w:rPr>
              <w:t xml:space="preserve">avoir aucune inscription au casier judiciaire </w:t>
            </w:r>
            <w:r w:rsidRPr="002700B6">
              <w:rPr>
                <w:highlight w:val="cyan"/>
              </w:rPr>
              <w:t>pour les particuliers et ne pas faire l</w:t>
            </w:r>
            <w:r>
              <w:rPr>
                <w:highlight w:val="cyan"/>
              </w:rPr>
              <w:t>'</w:t>
            </w:r>
            <w:r w:rsidRPr="002700B6">
              <w:rPr>
                <w:highlight w:val="cyan"/>
              </w:rPr>
              <w:t>objet d</w:t>
            </w:r>
            <w:r>
              <w:rPr>
                <w:highlight w:val="cyan"/>
              </w:rPr>
              <w:t>'</w:t>
            </w:r>
            <w:r w:rsidRPr="002700B6">
              <w:rPr>
                <w:highlight w:val="cyan"/>
              </w:rPr>
              <w:t>une procédure pénale en cours;</w:t>
            </w:r>
          </w:p>
          <w:p w:rsidR="00F81A6A" w:rsidRPr="002700B6" w:rsidRDefault="002F11E8" w:rsidP="00C96C8E">
            <w:pPr>
              <w:overflowPunct/>
              <w:autoSpaceDE/>
              <w:autoSpaceDN/>
              <w:adjustRightInd/>
              <w:ind w:left="214" w:hanging="284"/>
              <w:textAlignment w:val="auto"/>
              <w:rPr>
                <w:highlight w:val="cyan"/>
              </w:rPr>
            </w:pPr>
            <w:r w:rsidRPr="002700B6">
              <w:t>d.</w:t>
            </w:r>
            <w:r w:rsidRPr="002700B6">
              <w:tab/>
            </w:r>
            <w:r>
              <w:rPr>
                <w:highlight w:val="cyan"/>
              </w:rPr>
              <w:t>participer</w:t>
            </w:r>
            <w:r w:rsidRPr="002700B6">
              <w:rPr>
                <w:highlight w:val="cyan"/>
              </w:rPr>
              <w:t xml:space="preserve"> à la vie du village;</w:t>
            </w:r>
          </w:p>
          <w:p w:rsidR="008D3E48" w:rsidRPr="002700B6" w:rsidRDefault="002F11E8" w:rsidP="00C96C8E">
            <w:pPr>
              <w:overflowPunct/>
              <w:autoSpaceDE/>
              <w:autoSpaceDN/>
              <w:adjustRightInd/>
              <w:ind w:left="214" w:hanging="284"/>
              <w:textAlignment w:val="auto"/>
            </w:pPr>
            <w:r w:rsidRPr="002700B6">
              <w:t>e.</w:t>
            </w:r>
            <w:r w:rsidRPr="002700B6">
              <w:tab/>
            </w:r>
            <w:r>
              <w:rPr>
                <w:highlight w:val="cyan"/>
              </w:rPr>
              <w:t>avoir acquitté l</w:t>
            </w:r>
            <w:r w:rsidRPr="002700B6">
              <w:rPr>
                <w:highlight w:val="cyan"/>
              </w:rPr>
              <w:t xml:space="preserve">es impôts </w:t>
            </w:r>
            <w:r>
              <w:rPr>
                <w:highlight w:val="cyan"/>
              </w:rPr>
              <w:t>dus en vertu</w:t>
            </w:r>
            <w:r w:rsidRPr="002700B6">
              <w:rPr>
                <w:highlight w:val="cyan"/>
              </w:rPr>
              <w:t xml:space="preserve"> d</w:t>
            </w:r>
            <w:r>
              <w:rPr>
                <w:highlight w:val="cyan"/>
              </w:rPr>
              <w:t>'</w:t>
            </w:r>
            <w:r w:rsidRPr="002700B6">
              <w:rPr>
                <w:highlight w:val="cyan"/>
              </w:rPr>
              <w:t>une taxation définitive;</w:t>
            </w:r>
          </w:p>
          <w:p w:rsidR="008D3E48" w:rsidRPr="00B05B70" w:rsidRDefault="002F11E8" w:rsidP="00C96C8E">
            <w:pPr>
              <w:overflowPunct/>
              <w:autoSpaceDE/>
              <w:autoSpaceDN/>
              <w:adjustRightInd/>
              <w:ind w:left="214" w:hanging="284"/>
              <w:textAlignment w:val="auto"/>
            </w:pPr>
            <w:r w:rsidRPr="002700B6">
              <w:t>f.</w:t>
            </w:r>
            <w:r w:rsidRPr="002700B6">
              <w:tab/>
            </w:r>
            <w:r w:rsidRPr="002700B6">
              <w:fldChar w:fldCharType="begin">
                <w:ffData>
                  <w:name w:val=""/>
                  <w:enabled/>
                  <w:calcOnExit w:val="0"/>
                  <w:textInput>
                    <w:default w:val="zehn Jahre vor Gesuchseinreichung und während des Einburge-rungsverfahrens kein Bezug von Leistungen der Sozialhilfe, ausser die be-zogenen Leistungen wurden vollständig zurückbezahlt;"/>
                  </w:textInput>
                </w:ffData>
              </w:fldChar>
            </w:r>
            <w:r w:rsidRPr="002700B6">
              <w:rPr>
                <w:highlight w:val="cyan"/>
              </w:rPr>
              <w:instrText xml:space="preserve"> FORMTEXT </w:instrText>
            </w:r>
            <w:r w:rsidRPr="002700B6">
              <w:rPr>
                <w:highlight w:val="cyan"/>
              </w:rPr>
            </w:r>
            <w:r w:rsidRPr="002700B6">
              <w:rPr>
                <w:highlight w:val="cyan"/>
              </w:rPr>
              <w:fldChar w:fldCharType="separate"/>
            </w:r>
            <w:r w:rsidRPr="002700B6">
              <w:rPr>
                <w:noProof/>
                <w:highlight w:val="cyan"/>
              </w:rPr>
              <w:t>ne pas avoir perçu de prestations d</w:t>
            </w:r>
            <w:r>
              <w:rPr>
                <w:noProof/>
                <w:highlight w:val="cyan"/>
              </w:rPr>
              <w:t>'</w:t>
            </w:r>
            <w:r w:rsidRPr="002700B6">
              <w:rPr>
                <w:noProof/>
                <w:highlight w:val="cyan"/>
              </w:rPr>
              <w:t xml:space="preserve">aide sociale </w:t>
            </w:r>
            <w:r>
              <w:rPr>
                <w:noProof/>
                <w:highlight w:val="cyan"/>
              </w:rPr>
              <w:t>pendant</w:t>
            </w:r>
            <w:r w:rsidRPr="002700B6">
              <w:rPr>
                <w:noProof/>
                <w:highlight w:val="cyan"/>
              </w:rPr>
              <w:t xml:space="preserve"> les</w:t>
            </w:r>
            <w:r w:rsidRPr="002700B6">
              <w:rPr>
                <w:noProof/>
                <w:highlight w:val="cyan"/>
              </w:rPr>
              <w:t xml:space="preserve"> dix ans qui précèdent le dépôt de la demande ni pendant la procédure d</w:t>
            </w:r>
            <w:r>
              <w:rPr>
                <w:noProof/>
                <w:highlight w:val="cyan"/>
              </w:rPr>
              <w:t>'</w:t>
            </w:r>
            <w:r w:rsidRPr="002700B6">
              <w:rPr>
                <w:noProof/>
                <w:highlight w:val="cyan"/>
              </w:rPr>
              <w:t xml:space="preserve">admission au </w:t>
            </w:r>
            <w:r w:rsidRPr="002700B6">
              <w:rPr>
                <w:noProof/>
                <w:highlight w:val="cyan"/>
              </w:rPr>
              <w:lastRenderedPageBreak/>
              <w:t xml:space="preserve">droit de bourgeoisie ou, le cas échéant, les </w:t>
            </w:r>
            <w:r>
              <w:rPr>
                <w:noProof/>
                <w:highlight w:val="cyan"/>
              </w:rPr>
              <w:t>avoir intégralement remboursées</w:t>
            </w:r>
            <w:r w:rsidRPr="002700B6">
              <w:rPr>
                <w:noProof/>
                <w:highlight w:val="cyan"/>
              </w:rPr>
              <w:t>;</w:t>
            </w:r>
            <w:r w:rsidRPr="002700B6">
              <w:fldChar w:fldCharType="end"/>
            </w:r>
          </w:p>
          <w:p w:rsidR="003701C2" w:rsidRPr="00B05B70" w:rsidRDefault="002F11E8" w:rsidP="00C96C8E">
            <w:pPr>
              <w:overflowPunct/>
              <w:autoSpaceDE/>
              <w:autoSpaceDN/>
              <w:adjustRightInd/>
              <w:ind w:left="214" w:hanging="282"/>
              <w:textAlignment w:val="auto"/>
            </w:pPr>
            <w:r>
              <w:t>g.</w:t>
            </w:r>
            <w:r>
              <w:tab/>
            </w:r>
            <w:r>
              <w:fldChar w:fldCharType="begin">
                <w:ffData>
                  <w:name w:val=""/>
                  <w:enabled/>
                  <w:calcOnExit w:val="0"/>
                  <w:textInput>
                    <w:default w:val="verwandtschaftliche Beziehungen zu Burgerinnen oder Burgern;"/>
                  </w:textInput>
                </w:ffData>
              </w:fldChar>
            </w:r>
            <w:r w:rsidRPr="00104A4B">
              <w:rPr>
                <w:highlight w:val="cyan"/>
              </w:rPr>
              <w:instrText xml:space="preserve"> FORMTEXT </w:instrText>
            </w:r>
            <w:r>
              <w:rPr>
                <w:highlight w:val="cyan"/>
              </w:rPr>
            </w:r>
            <w:r>
              <w:rPr>
                <w:highlight w:val="cyan"/>
              </w:rPr>
              <w:fldChar w:fldCharType="separate"/>
            </w:r>
            <w:r>
              <w:rPr>
                <w:noProof/>
                <w:highlight w:val="cyan"/>
              </w:rPr>
              <w:t>avoir des liens de parenté avec des bourgeois et bourgeoises;</w:t>
            </w:r>
            <w:r>
              <w:fldChar w:fldCharType="end"/>
            </w:r>
          </w:p>
          <w:p w:rsidR="005138FB" w:rsidRDefault="002F11E8" w:rsidP="00C96C8E">
            <w:pPr>
              <w:overflowPunct/>
              <w:autoSpaceDE/>
              <w:autoSpaceDN/>
              <w:adjustRightInd/>
              <w:ind w:left="214" w:hanging="284"/>
              <w:textAlignment w:val="auto"/>
            </w:pPr>
            <w:r>
              <w:t>h.</w:t>
            </w:r>
            <w:r>
              <w:tab/>
            </w:r>
            <w:r>
              <w:fldChar w:fldCharType="begin">
                <w:ffData>
                  <w:name w:val=""/>
                  <w:enabled/>
                  <w:calcOnExit w:val="0"/>
                  <w:textInput>
                    <w:default w:val="besonderes Engagement zu Gunsten der Burgergemeinde;"/>
                  </w:textInput>
                </w:ffData>
              </w:fldChar>
            </w:r>
            <w:r w:rsidRPr="00104A4B">
              <w:rPr>
                <w:highlight w:val="cyan"/>
              </w:rPr>
              <w:instrText xml:space="preserve"> FORMTEXT </w:instrText>
            </w:r>
            <w:r>
              <w:rPr>
                <w:highlight w:val="cyan"/>
              </w:rPr>
            </w:r>
            <w:r>
              <w:rPr>
                <w:highlight w:val="cyan"/>
              </w:rPr>
              <w:fldChar w:fldCharType="separate"/>
            </w:r>
            <w:r>
              <w:rPr>
                <w:noProof/>
                <w:highlight w:val="cyan"/>
              </w:rPr>
              <w:t>faire preuve d'un engagement particulier en faveur de la commune bourgeoise.</w:t>
            </w:r>
            <w:r>
              <w:fldChar w:fldCharType="end"/>
            </w:r>
          </w:p>
          <w:p w:rsidR="00FE6499" w:rsidRDefault="002F11E8" w:rsidP="00C96C8E">
            <w:pPr>
              <w:overflowPunct/>
              <w:autoSpaceDE/>
              <w:autoSpaceDN/>
              <w:adjustRightInd/>
              <w:ind w:left="214" w:hanging="284"/>
              <w:textAlignment w:val="auto"/>
            </w:pPr>
          </w:p>
          <w:p w:rsidR="000A1172" w:rsidRPr="00FE618C" w:rsidRDefault="002F11E8" w:rsidP="000A1172">
            <w:pPr>
              <w:overflowPunct/>
              <w:autoSpaceDE/>
              <w:autoSpaceDN/>
              <w:adjustRightInd/>
              <w:ind w:left="-70"/>
              <w:textAlignment w:val="auto"/>
              <w:rPr>
                <w:i/>
                <w:color w:val="FF0000"/>
                <w:sz w:val="20"/>
              </w:rPr>
            </w:pPr>
            <w:r w:rsidRPr="00FE618C">
              <w:rPr>
                <w:i/>
                <w:color w:val="FF0000"/>
                <w:sz w:val="20"/>
              </w:rPr>
              <w:t>Il s</w:t>
            </w:r>
            <w:r>
              <w:rPr>
                <w:i/>
                <w:color w:val="FF0000"/>
                <w:sz w:val="20"/>
              </w:rPr>
              <w:t>'</w:t>
            </w:r>
            <w:r w:rsidRPr="00FE618C">
              <w:rPr>
                <w:i/>
                <w:color w:val="FF0000"/>
                <w:sz w:val="20"/>
              </w:rPr>
              <w:t>agit ici d</w:t>
            </w:r>
            <w:r>
              <w:rPr>
                <w:i/>
                <w:color w:val="FF0000"/>
                <w:sz w:val="20"/>
              </w:rPr>
              <w:t>'</w:t>
            </w:r>
            <w:r w:rsidRPr="00FE618C">
              <w:rPr>
                <w:i/>
                <w:color w:val="FF0000"/>
                <w:sz w:val="20"/>
              </w:rPr>
              <w:t>exemples qui ne doivent pas nécessairement être repris.</w:t>
            </w:r>
            <w:r w:rsidRPr="00FE618C">
              <w:rPr>
                <w:color w:val="FF0000"/>
              </w:rPr>
              <w:t xml:space="preserve"> </w:t>
            </w:r>
            <w:r w:rsidRPr="00FE618C">
              <w:rPr>
                <w:i/>
                <w:color w:val="FF0000"/>
                <w:sz w:val="20"/>
              </w:rPr>
              <w:t>S</w:t>
            </w:r>
            <w:r>
              <w:rPr>
                <w:i/>
                <w:color w:val="FF0000"/>
                <w:sz w:val="20"/>
              </w:rPr>
              <w:t>'</w:t>
            </w:r>
            <w:r w:rsidRPr="00FE618C">
              <w:rPr>
                <w:i/>
                <w:color w:val="FF0000"/>
                <w:sz w:val="20"/>
              </w:rPr>
              <w:t>agissant des conditions supplémentaires, il convient de veiller à ce qu</w:t>
            </w:r>
            <w:r>
              <w:rPr>
                <w:i/>
                <w:color w:val="FF0000"/>
                <w:sz w:val="20"/>
              </w:rPr>
              <w:t>'</w:t>
            </w:r>
            <w:r w:rsidRPr="00FE618C">
              <w:rPr>
                <w:i/>
                <w:color w:val="FF0000"/>
                <w:sz w:val="20"/>
              </w:rPr>
              <w:t>elles ne soient pas discrim</w:t>
            </w:r>
            <w:r w:rsidRPr="00FE618C">
              <w:rPr>
                <w:i/>
                <w:color w:val="FF0000"/>
                <w:sz w:val="20"/>
              </w:rPr>
              <w:t>i</w:t>
            </w:r>
            <w:r w:rsidRPr="00FE618C">
              <w:rPr>
                <w:i/>
                <w:color w:val="FF0000"/>
                <w:sz w:val="20"/>
              </w:rPr>
              <w:t>natoires et qu</w:t>
            </w:r>
            <w:r>
              <w:rPr>
                <w:i/>
                <w:color w:val="FF0000"/>
                <w:sz w:val="20"/>
              </w:rPr>
              <w:t>'</w:t>
            </w:r>
            <w:r w:rsidRPr="00FE618C">
              <w:rPr>
                <w:i/>
                <w:color w:val="FF0000"/>
                <w:sz w:val="20"/>
              </w:rPr>
              <w:t xml:space="preserve">elles </w:t>
            </w:r>
            <w:r w:rsidRPr="00FE618C">
              <w:rPr>
                <w:i/>
                <w:color w:val="FF0000"/>
                <w:sz w:val="20"/>
              </w:rPr>
              <w:t>correspondent aux principes de l</w:t>
            </w:r>
            <w:r>
              <w:rPr>
                <w:i/>
                <w:color w:val="FF0000"/>
                <w:sz w:val="20"/>
              </w:rPr>
              <w:t>'É</w:t>
            </w:r>
            <w:r w:rsidRPr="00FE618C">
              <w:rPr>
                <w:i/>
                <w:color w:val="FF0000"/>
                <w:sz w:val="20"/>
              </w:rPr>
              <w:t>tat de droit. Il n</w:t>
            </w:r>
            <w:r>
              <w:rPr>
                <w:i/>
                <w:color w:val="FF0000"/>
                <w:sz w:val="20"/>
              </w:rPr>
              <w:t>'</w:t>
            </w:r>
            <w:r w:rsidRPr="00FE618C">
              <w:rPr>
                <w:i/>
                <w:color w:val="FF0000"/>
                <w:sz w:val="20"/>
              </w:rPr>
              <w:t xml:space="preserve">est possible de demander que </w:t>
            </w:r>
            <w:r>
              <w:rPr>
                <w:i/>
                <w:color w:val="FF0000"/>
                <w:sz w:val="20"/>
              </w:rPr>
              <w:t>des</w:t>
            </w:r>
            <w:r w:rsidRPr="00FE618C">
              <w:rPr>
                <w:i/>
                <w:color w:val="FF0000"/>
                <w:sz w:val="20"/>
              </w:rPr>
              <w:t xml:space="preserve"> documents qui attestent que les autres conditions précitées sont remplies.</w:t>
            </w:r>
          </w:p>
          <w:p w:rsidR="00C12285" w:rsidRPr="0046357C" w:rsidRDefault="002F11E8" w:rsidP="00741911">
            <w:pPr>
              <w:overflowPunct/>
              <w:autoSpaceDE/>
              <w:autoSpaceDN/>
              <w:adjustRightInd/>
              <w:ind w:left="-70"/>
              <w:textAlignment w:val="auto"/>
            </w:pPr>
          </w:p>
        </w:tc>
      </w:tr>
      <w:tr w:rsidR="00CD1BFD" w:rsidTr="008C077F">
        <w:tc>
          <w:tcPr>
            <w:tcW w:w="1771" w:type="dxa"/>
          </w:tcPr>
          <w:p w:rsidR="005138FB" w:rsidRPr="002F772E" w:rsidRDefault="002F11E8" w:rsidP="00B139E5">
            <w:pPr>
              <w:spacing w:before="60"/>
              <w:ind w:right="71"/>
              <w:rPr>
                <w:sz w:val="16"/>
                <w:highlight w:val="lightGray"/>
              </w:rPr>
            </w:pPr>
            <w:r>
              <w:rPr>
                <w:sz w:val="16"/>
              </w:rPr>
              <w:lastRenderedPageBreak/>
              <w:t>Conditions</w:t>
            </w:r>
            <w:r>
              <w:rPr>
                <w:sz w:val="16"/>
              </w:rPr>
              <w:br/>
              <w:t>facilitées</w:t>
            </w:r>
          </w:p>
        </w:tc>
        <w:tc>
          <w:tcPr>
            <w:tcW w:w="7655" w:type="dxa"/>
          </w:tcPr>
          <w:p w:rsidR="005138FB" w:rsidRPr="00B05B70" w:rsidRDefault="002F11E8" w:rsidP="00C96C8E">
            <w:pPr>
              <w:ind w:left="-70"/>
            </w:pPr>
            <w:r>
              <w:rPr>
                <w:b/>
              </w:rPr>
              <w:t>Art. 9</w:t>
            </w:r>
            <w:r>
              <w:t xml:space="preserve">  </w:t>
            </w:r>
            <w:r>
              <w:rPr>
                <w:vertAlign w:val="superscript"/>
              </w:rPr>
              <w:t xml:space="preserve">1 </w:t>
            </w:r>
            <w:r>
              <w:fldChar w:fldCharType="begin">
                <w:ffData>
                  <w:name w:val=""/>
                  <w:enabled/>
                  <w:calcOnExit w:val="0"/>
                  <w:textInput>
                    <w:default w:val="Ehegatten sowie eingetragene Partnerinnen oder Partner von Burgerinnen und Burgern können unter erleichterten Voraussetzungen eingeburgert werden. Der Burgerrat bestimmt auf welche Voraussetzungen verzichtet werden kann."/>
                  </w:textInput>
                </w:ffData>
              </w:fldChar>
            </w:r>
            <w:r w:rsidRPr="00104A4B">
              <w:rPr>
                <w:highlight w:val="cyan"/>
              </w:rPr>
              <w:instrText xml:space="preserve"> FORMTEXT </w:instrText>
            </w:r>
            <w:r>
              <w:rPr>
                <w:highlight w:val="cyan"/>
              </w:rPr>
            </w:r>
            <w:r>
              <w:rPr>
                <w:highlight w:val="cyan"/>
              </w:rPr>
              <w:fldChar w:fldCharType="separate"/>
            </w:r>
            <w:r>
              <w:rPr>
                <w:noProof/>
                <w:highlight w:val="cyan"/>
              </w:rPr>
              <w:t>Les conjoints et partenaires enregistrés de bourgeois peuvent être admis au droit de bourgeoisie à des conditions facilitées. Le Conseil bourgeois décide des conditions auxquelles il est possible de renoncer.</w:t>
            </w:r>
            <w:r>
              <w:fldChar w:fldCharType="end"/>
            </w:r>
          </w:p>
          <w:p w:rsidR="005138FB" w:rsidRPr="00741911" w:rsidRDefault="002F11E8" w:rsidP="00C96C8E">
            <w:pPr>
              <w:ind w:left="-70"/>
            </w:pPr>
          </w:p>
          <w:p w:rsidR="005138FB" w:rsidRDefault="002F11E8" w:rsidP="00C96C8E">
            <w:pPr>
              <w:ind w:left="-70"/>
            </w:pPr>
            <w:r>
              <w:rPr>
                <w:vertAlign w:val="superscript"/>
              </w:rPr>
              <w:t xml:space="preserve">2 </w:t>
            </w:r>
            <w:r>
              <w:fldChar w:fldCharType="begin">
                <w:ffData>
                  <w:name w:val=""/>
                  <w:enabled/>
                  <w:calcOnExit w:val="0"/>
                  <w:textInput>
                    <w:default w:val="Unter den gleichen Voraussetzungen wie nach Absatz 1 können in gerader Linie verwandte Kinder von Burgerinnen und Burgern eingeburgert werden."/>
                  </w:textInput>
                </w:ffData>
              </w:fldChar>
            </w:r>
            <w:r w:rsidRPr="00104A4B">
              <w:rPr>
                <w:highlight w:val="cyan"/>
              </w:rPr>
              <w:instrText xml:space="preserve"> FORMTEXT </w:instrText>
            </w:r>
            <w:r>
              <w:rPr>
                <w:highlight w:val="cyan"/>
              </w:rPr>
            </w:r>
            <w:r>
              <w:rPr>
                <w:highlight w:val="cyan"/>
              </w:rPr>
              <w:fldChar w:fldCharType="separate"/>
            </w:r>
            <w:r>
              <w:rPr>
                <w:noProof/>
                <w:highlight w:val="cyan"/>
              </w:rPr>
              <w:t xml:space="preserve">Les enfants </w:t>
            </w:r>
            <w:r>
              <w:rPr>
                <w:noProof/>
                <w:highlight w:val="cyan"/>
              </w:rPr>
              <w:t>de bourgeois en ligne directe peuvent être admis au droit de bourgeoisie aux mêmes conditions qu'à l'alinéa 1.</w:t>
            </w:r>
            <w:r>
              <w:fldChar w:fldCharType="end"/>
            </w:r>
          </w:p>
          <w:p w:rsidR="00FE6499" w:rsidRDefault="002F11E8" w:rsidP="00C96C8E">
            <w:pPr>
              <w:ind w:left="-70"/>
            </w:pPr>
          </w:p>
          <w:p w:rsidR="000A1172" w:rsidRPr="00FE618C" w:rsidRDefault="002F11E8" w:rsidP="000A1172">
            <w:pPr>
              <w:ind w:left="-70"/>
              <w:rPr>
                <w:i/>
                <w:color w:val="FF0000"/>
                <w:sz w:val="20"/>
              </w:rPr>
            </w:pPr>
            <w:r w:rsidRPr="00FE618C">
              <w:rPr>
                <w:i/>
                <w:color w:val="FF0000"/>
                <w:sz w:val="20"/>
              </w:rPr>
              <w:t>Les communes bourgeoises qui prévoient des conditions supplémentaires selon l</w:t>
            </w:r>
            <w:r>
              <w:rPr>
                <w:i/>
                <w:color w:val="FF0000"/>
                <w:sz w:val="20"/>
              </w:rPr>
              <w:t>'</w:t>
            </w:r>
            <w:r w:rsidRPr="00FE618C">
              <w:rPr>
                <w:i/>
                <w:color w:val="FF0000"/>
                <w:sz w:val="20"/>
              </w:rPr>
              <w:t>art</w:t>
            </w:r>
            <w:r>
              <w:rPr>
                <w:i/>
                <w:color w:val="FF0000"/>
                <w:sz w:val="20"/>
              </w:rPr>
              <w:t>icle </w:t>
            </w:r>
            <w:r w:rsidRPr="00FE618C">
              <w:rPr>
                <w:i/>
                <w:color w:val="FF0000"/>
                <w:sz w:val="20"/>
              </w:rPr>
              <w:t>8 peuvent introduire des allégements pour cert</w:t>
            </w:r>
            <w:r>
              <w:rPr>
                <w:i/>
                <w:color w:val="FF0000"/>
                <w:sz w:val="20"/>
              </w:rPr>
              <w:t>aines catégories de personnes, m</w:t>
            </w:r>
            <w:r w:rsidRPr="00FE618C">
              <w:rPr>
                <w:i/>
                <w:color w:val="FF0000"/>
                <w:sz w:val="20"/>
              </w:rPr>
              <w:t>ais cela reste une acquisition ordin</w:t>
            </w:r>
            <w:r w:rsidRPr="00FE618C">
              <w:rPr>
                <w:i/>
                <w:color w:val="FF0000"/>
                <w:sz w:val="20"/>
              </w:rPr>
              <w:t>aire du droit de bourgeoisie.</w:t>
            </w:r>
          </w:p>
          <w:p w:rsidR="000A1172" w:rsidRPr="00FE618C" w:rsidRDefault="002F11E8" w:rsidP="000A1172">
            <w:pPr>
              <w:ind w:left="-70"/>
              <w:rPr>
                <w:i/>
                <w:color w:val="FF0000"/>
                <w:sz w:val="20"/>
              </w:rPr>
            </w:pPr>
            <w:r w:rsidRPr="00FE618C">
              <w:rPr>
                <w:i/>
                <w:color w:val="FF0000"/>
                <w:sz w:val="20"/>
              </w:rPr>
              <w:t>Les catégories de personnes peuvent être choisies librement (p</w:t>
            </w:r>
            <w:r>
              <w:rPr>
                <w:i/>
                <w:color w:val="FF0000"/>
                <w:sz w:val="20"/>
              </w:rPr>
              <w:t>.</w:t>
            </w:r>
            <w:r w:rsidRPr="00FE618C">
              <w:rPr>
                <w:i/>
                <w:color w:val="FF0000"/>
                <w:sz w:val="20"/>
              </w:rPr>
              <w:t xml:space="preserve"> ex</w:t>
            </w:r>
            <w:r>
              <w:rPr>
                <w:i/>
                <w:color w:val="FF0000"/>
                <w:sz w:val="20"/>
              </w:rPr>
              <w:t xml:space="preserve">. </w:t>
            </w:r>
            <w:r w:rsidRPr="00FE618C">
              <w:rPr>
                <w:i/>
                <w:color w:val="FF0000"/>
                <w:sz w:val="20"/>
              </w:rPr>
              <w:t>les conjoints ou les enfants).</w:t>
            </w:r>
          </w:p>
          <w:p w:rsidR="000A1172" w:rsidRPr="00FE618C" w:rsidRDefault="002F11E8" w:rsidP="000A1172">
            <w:pPr>
              <w:ind w:left="-70"/>
              <w:rPr>
                <w:i/>
                <w:color w:val="FF0000"/>
                <w:sz w:val="20"/>
              </w:rPr>
            </w:pPr>
          </w:p>
          <w:p w:rsidR="00FE6499" w:rsidRPr="00FE618C" w:rsidRDefault="002F11E8" w:rsidP="000A1172">
            <w:pPr>
              <w:ind w:left="-70"/>
              <w:rPr>
                <w:i/>
                <w:color w:val="FF0000"/>
                <w:sz w:val="20"/>
              </w:rPr>
            </w:pPr>
            <w:r>
              <w:rPr>
                <w:i/>
                <w:color w:val="FF0000"/>
                <w:sz w:val="20"/>
              </w:rPr>
              <w:t>Exemple de condition simplifiée</w:t>
            </w:r>
            <w:r w:rsidRPr="00FE618C">
              <w:rPr>
                <w:i/>
                <w:color w:val="FF0000"/>
                <w:sz w:val="20"/>
              </w:rPr>
              <w:t>: pas d</w:t>
            </w:r>
            <w:r>
              <w:rPr>
                <w:i/>
                <w:color w:val="FF0000"/>
                <w:sz w:val="20"/>
              </w:rPr>
              <w:t>'</w:t>
            </w:r>
            <w:r w:rsidRPr="00FE618C">
              <w:rPr>
                <w:i/>
                <w:color w:val="FF0000"/>
                <w:sz w:val="20"/>
              </w:rPr>
              <w:t>extrait de casier judiciaire requis</w:t>
            </w:r>
          </w:p>
          <w:p w:rsidR="000A1172" w:rsidRPr="00FE618C" w:rsidRDefault="002F11E8" w:rsidP="00C96C8E">
            <w:pPr>
              <w:ind w:left="-70"/>
              <w:rPr>
                <w:i/>
                <w:color w:val="FF0000"/>
                <w:sz w:val="20"/>
              </w:rPr>
            </w:pPr>
          </w:p>
          <w:p w:rsidR="000A1172" w:rsidRPr="00FE618C" w:rsidRDefault="002F11E8" w:rsidP="00C96C8E">
            <w:pPr>
              <w:ind w:left="-70"/>
              <w:rPr>
                <w:i/>
                <w:color w:val="FF0000"/>
                <w:sz w:val="20"/>
              </w:rPr>
            </w:pPr>
            <w:r w:rsidRPr="00FE618C">
              <w:rPr>
                <w:i/>
                <w:color w:val="FF0000"/>
                <w:sz w:val="20"/>
              </w:rPr>
              <w:t>L</w:t>
            </w:r>
            <w:r>
              <w:rPr>
                <w:i/>
                <w:color w:val="FF0000"/>
                <w:sz w:val="20"/>
              </w:rPr>
              <w:t>a condition du</w:t>
            </w:r>
            <w:r w:rsidRPr="00FE618C">
              <w:rPr>
                <w:i/>
                <w:color w:val="FF0000"/>
                <w:sz w:val="20"/>
              </w:rPr>
              <w:t xml:space="preserve"> lien étroit selon l</w:t>
            </w:r>
            <w:r>
              <w:rPr>
                <w:i/>
                <w:color w:val="FF0000"/>
                <w:sz w:val="20"/>
              </w:rPr>
              <w:t>'article</w:t>
            </w:r>
            <w:r w:rsidRPr="00FE618C">
              <w:rPr>
                <w:i/>
                <w:color w:val="FF0000"/>
                <w:sz w:val="20"/>
              </w:rPr>
              <w:t xml:space="preserve"> 7 doit</w:t>
            </w:r>
            <w:r w:rsidRPr="00FE618C">
              <w:rPr>
                <w:i/>
                <w:color w:val="FF0000"/>
                <w:sz w:val="20"/>
              </w:rPr>
              <w:t xml:space="preserve"> dans tous les cas être rempli</w:t>
            </w:r>
            <w:r>
              <w:rPr>
                <w:i/>
                <w:color w:val="FF0000"/>
                <w:sz w:val="20"/>
              </w:rPr>
              <w:t>e</w:t>
            </w:r>
            <w:r w:rsidRPr="00FE618C">
              <w:rPr>
                <w:i/>
                <w:color w:val="FF0000"/>
                <w:sz w:val="20"/>
              </w:rPr>
              <w:t>.</w:t>
            </w:r>
          </w:p>
          <w:p w:rsidR="005138FB" w:rsidRPr="00B05B70" w:rsidRDefault="002F11E8" w:rsidP="00C96C8E">
            <w:pPr>
              <w:ind w:left="-70"/>
            </w:pPr>
          </w:p>
        </w:tc>
      </w:tr>
      <w:tr w:rsidR="00CD1BFD" w:rsidTr="008C077F">
        <w:tc>
          <w:tcPr>
            <w:tcW w:w="1771" w:type="dxa"/>
          </w:tcPr>
          <w:p w:rsidR="009F6C1D" w:rsidRDefault="002F11E8" w:rsidP="00115403">
            <w:pPr>
              <w:rPr>
                <w:sz w:val="16"/>
                <w:szCs w:val="16"/>
              </w:rPr>
            </w:pPr>
          </w:p>
        </w:tc>
        <w:tc>
          <w:tcPr>
            <w:tcW w:w="7655" w:type="dxa"/>
          </w:tcPr>
          <w:p w:rsidR="009F6C1D" w:rsidRDefault="002F11E8" w:rsidP="00C96C8E">
            <w:pPr>
              <w:ind w:left="-70"/>
              <w:rPr>
                <w:b/>
              </w:rPr>
            </w:pPr>
            <w:r>
              <w:rPr>
                <w:b/>
              </w:rPr>
              <w:t>IV. Procédure</w:t>
            </w:r>
          </w:p>
          <w:p w:rsidR="009F6C1D" w:rsidRPr="00664162" w:rsidRDefault="002F11E8" w:rsidP="00C96C8E">
            <w:pPr>
              <w:ind w:left="-70"/>
              <w:rPr>
                <w:b/>
              </w:rPr>
            </w:pPr>
          </w:p>
        </w:tc>
      </w:tr>
      <w:tr w:rsidR="00CD1BFD" w:rsidTr="008C077F">
        <w:tc>
          <w:tcPr>
            <w:tcW w:w="1771" w:type="dxa"/>
          </w:tcPr>
          <w:p w:rsidR="00115403" w:rsidRPr="009F6C1D" w:rsidRDefault="002F11E8" w:rsidP="009F6C1D">
            <w:pPr>
              <w:rPr>
                <w:sz w:val="16"/>
                <w:szCs w:val="16"/>
              </w:rPr>
            </w:pPr>
            <w:r>
              <w:rPr>
                <w:sz w:val="16"/>
                <w:szCs w:val="16"/>
              </w:rPr>
              <w:t>Demande</w:t>
            </w:r>
          </w:p>
        </w:tc>
        <w:tc>
          <w:tcPr>
            <w:tcW w:w="7655" w:type="dxa"/>
          </w:tcPr>
          <w:p w:rsidR="009564FB" w:rsidRDefault="002F11E8" w:rsidP="00C96C8E">
            <w:pPr>
              <w:ind w:left="-70"/>
            </w:pPr>
            <w:r>
              <w:rPr>
                <w:b/>
              </w:rPr>
              <w:t>Art. 10</w:t>
            </w:r>
            <w:r>
              <w:t xml:space="preserve">  </w:t>
            </w:r>
            <w:r>
              <w:rPr>
                <w:vertAlign w:val="superscript"/>
              </w:rPr>
              <w:t xml:space="preserve">1 </w:t>
            </w:r>
            <w:r>
              <w:t>La demande de préavis sur l'admission au droit de bourgeoisie doit être déposée par écrit auprès du Conseil bourgeois au moyen du formulaire officiel. Les documents visés à l'article 13</w:t>
            </w:r>
            <w:r>
              <w:t xml:space="preserve"> doivent être joints à la demande.</w:t>
            </w:r>
          </w:p>
          <w:p w:rsidR="00FE6499" w:rsidRDefault="002F11E8" w:rsidP="00C96C8E">
            <w:pPr>
              <w:ind w:left="-70"/>
            </w:pPr>
          </w:p>
          <w:p w:rsidR="00FE6499" w:rsidRPr="00FE618C" w:rsidRDefault="002F11E8" w:rsidP="00C96C8E">
            <w:pPr>
              <w:ind w:left="-70"/>
              <w:rPr>
                <w:i/>
                <w:color w:val="FF0000"/>
                <w:sz w:val="20"/>
              </w:rPr>
            </w:pPr>
            <w:r w:rsidRPr="00FE618C">
              <w:rPr>
                <w:i/>
                <w:color w:val="FF0000"/>
                <w:sz w:val="20"/>
              </w:rPr>
              <w:t>Nous vous recommandons de ne pas mettre le formulaire officiel directement à di</w:t>
            </w:r>
            <w:r w:rsidRPr="00FE618C">
              <w:rPr>
                <w:i/>
                <w:color w:val="FF0000"/>
                <w:sz w:val="20"/>
              </w:rPr>
              <w:t>s</w:t>
            </w:r>
            <w:r w:rsidRPr="00FE618C">
              <w:rPr>
                <w:i/>
                <w:color w:val="FF0000"/>
                <w:sz w:val="20"/>
              </w:rPr>
              <w:t xml:space="preserve">position sur votre site internet. Il est préférable que les personnes intéressées </w:t>
            </w:r>
            <w:r>
              <w:rPr>
                <w:i/>
                <w:color w:val="FF0000"/>
                <w:sz w:val="20"/>
              </w:rPr>
              <w:t xml:space="preserve">le </w:t>
            </w:r>
            <w:r w:rsidRPr="00FE618C">
              <w:rPr>
                <w:i/>
                <w:color w:val="FF0000"/>
                <w:sz w:val="20"/>
              </w:rPr>
              <w:t>demandent aux communes bourgeoises afin d</w:t>
            </w:r>
            <w:r>
              <w:rPr>
                <w:i/>
                <w:color w:val="FF0000"/>
                <w:sz w:val="20"/>
              </w:rPr>
              <w:t>'</w:t>
            </w:r>
            <w:r w:rsidRPr="00FE618C">
              <w:rPr>
                <w:i/>
                <w:color w:val="FF0000"/>
                <w:sz w:val="20"/>
              </w:rPr>
              <w:t>éviter des vi</w:t>
            </w:r>
            <w:r w:rsidRPr="00FE618C">
              <w:rPr>
                <w:i/>
                <w:color w:val="FF0000"/>
                <w:sz w:val="20"/>
              </w:rPr>
              <w:t>ces de forme et</w:t>
            </w:r>
            <w:r>
              <w:rPr>
                <w:i/>
                <w:color w:val="FF0000"/>
                <w:sz w:val="20"/>
              </w:rPr>
              <w:t xml:space="preserve"> de</w:t>
            </w:r>
            <w:r w:rsidRPr="00FE618C">
              <w:rPr>
                <w:i/>
                <w:color w:val="FF0000"/>
                <w:sz w:val="20"/>
              </w:rPr>
              <w:t xml:space="preserve"> gara</w:t>
            </w:r>
            <w:r w:rsidRPr="00FE618C">
              <w:rPr>
                <w:i/>
                <w:color w:val="FF0000"/>
                <w:sz w:val="20"/>
              </w:rPr>
              <w:t>n</w:t>
            </w:r>
            <w:r w:rsidRPr="00FE618C">
              <w:rPr>
                <w:i/>
                <w:color w:val="FF0000"/>
                <w:sz w:val="20"/>
              </w:rPr>
              <w:t>tir un premier contact direct.</w:t>
            </w:r>
          </w:p>
          <w:p w:rsidR="00FE6499" w:rsidRPr="00FE618C" w:rsidRDefault="002F11E8" w:rsidP="00C96C8E">
            <w:pPr>
              <w:ind w:left="-70"/>
              <w:rPr>
                <w:i/>
                <w:color w:val="FF0000"/>
                <w:sz w:val="20"/>
              </w:rPr>
            </w:pPr>
            <w:r w:rsidRPr="00FE618C">
              <w:rPr>
                <w:i/>
                <w:color w:val="FF0000"/>
                <w:sz w:val="20"/>
              </w:rPr>
              <w:t xml:space="preserve">Vous pouvez commander le formulaire de demande auprès de </w:t>
            </w:r>
            <w:r>
              <w:rPr>
                <w:i/>
                <w:color w:val="FF0000"/>
                <w:sz w:val="20"/>
              </w:rPr>
              <w:t>l'Association bernoise des communes et corporations bourgeoises</w:t>
            </w:r>
            <w:r w:rsidRPr="00FE618C">
              <w:rPr>
                <w:i/>
                <w:color w:val="FF0000"/>
                <w:sz w:val="20"/>
              </w:rPr>
              <w:t>.</w:t>
            </w:r>
            <w:r w:rsidRPr="00FE618C">
              <w:rPr>
                <w:color w:val="FF0000"/>
              </w:rPr>
              <w:t xml:space="preserve"> </w:t>
            </w:r>
            <w:r w:rsidRPr="00FE618C">
              <w:rPr>
                <w:i/>
                <w:color w:val="FF0000"/>
                <w:sz w:val="20"/>
              </w:rPr>
              <w:t>Comme il s</w:t>
            </w:r>
            <w:r>
              <w:rPr>
                <w:i/>
                <w:color w:val="FF0000"/>
                <w:sz w:val="20"/>
              </w:rPr>
              <w:t>'</w:t>
            </w:r>
            <w:r w:rsidRPr="00FE618C">
              <w:rPr>
                <w:i/>
                <w:color w:val="FF0000"/>
                <w:sz w:val="20"/>
              </w:rPr>
              <w:t>agit d</w:t>
            </w:r>
            <w:r>
              <w:rPr>
                <w:i/>
                <w:color w:val="FF0000"/>
                <w:sz w:val="20"/>
              </w:rPr>
              <w:t>'</w:t>
            </w:r>
            <w:r w:rsidRPr="00FE618C">
              <w:rPr>
                <w:i/>
                <w:color w:val="FF0000"/>
                <w:sz w:val="20"/>
              </w:rPr>
              <w:t>un formulaire cant</w:t>
            </w:r>
            <w:r w:rsidRPr="00FE618C">
              <w:rPr>
                <w:i/>
                <w:color w:val="FF0000"/>
                <w:sz w:val="20"/>
              </w:rPr>
              <w:t>o</w:t>
            </w:r>
            <w:r w:rsidRPr="00FE618C">
              <w:rPr>
                <w:i/>
                <w:color w:val="FF0000"/>
                <w:sz w:val="20"/>
              </w:rPr>
              <w:t xml:space="preserve">nal, il ne peut </w:t>
            </w:r>
            <w:r>
              <w:rPr>
                <w:i/>
                <w:color w:val="FF0000"/>
                <w:sz w:val="20"/>
              </w:rPr>
              <w:t xml:space="preserve">pas subir d'autres modifications que l'apposition du </w:t>
            </w:r>
            <w:r w:rsidRPr="00FE618C">
              <w:rPr>
                <w:i/>
                <w:color w:val="FF0000"/>
                <w:sz w:val="20"/>
              </w:rPr>
              <w:t>logo de la co</w:t>
            </w:r>
            <w:r w:rsidRPr="00FE618C">
              <w:rPr>
                <w:i/>
                <w:color w:val="FF0000"/>
                <w:sz w:val="20"/>
              </w:rPr>
              <w:t>m</w:t>
            </w:r>
            <w:r w:rsidRPr="00FE618C">
              <w:rPr>
                <w:i/>
                <w:color w:val="FF0000"/>
                <w:sz w:val="20"/>
              </w:rPr>
              <w:t xml:space="preserve">mune bourgeoise et </w:t>
            </w:r>
            <w:r>
              <w:rPr>
                <w:i/>
                <w:color w:val="FF0000"/>
                <w:sz w:val="20"/>
              </w:rPr>
              <w:t>la mention des</w:t>
            </w:r>
            <w:r w:rsidRPr="00FE618C">
              <w:rPr>
                <w:i/>
                <w:color w:val="FF0000"/>
                <w:sz w:val="20"/>
              </w:rPr>
              <w:t xml:space="preserve"> autres documents </w:t>
            </w:r>
            <w:r>
              <w:rPr>
                <w:i/>
                <w:color w:val="FF0000"/>
                <w:sz w:val="20"/>
              </w:rPr>
              <w:t>exigés par cette dernière</w:t>
            </w:r>
            <w:r w:rsidRPr="00FE618C">
              <w:rPr>
                <w:i/>
                <w:color w:val="FF0000"/>
                <w:sz w:val="20"/>
              </w:rPr>
              <w:t xml:space="preserve">. </w:t>
            </w:r>
            <w:r>
              <w:rPr>
                <w:i/>
                <w:color w:val="FF0000"/>
                <w:sz w:val="20"/>
              </w:rPr>
              <w:t>Son contenu ne peut pas être modifié</w:t>
            </w:r>
            <w:r w:rsidRPr="00FE618C">
              <w:rPr>
                <w:i/>
                <w:color w:val="FF0000"/>
                <w:sz w:val="20"/>
              </w:rPr>
              <w:t>. Les communes bourgeoises garantissent ces conditions et ne remettent le f</w:t>
            </w:r>
            <w:r w:rsidRPr="00FE618C">
              <w:rPr>
                <w:i/>
                <w:color w:val="FF0000"/>
                <w:sz w:val="20"/>
              </w:rPr>
              <w:t>ormu</w:t>
            </w:r>
            <w:r>
              <w:rPr>
                <w:i/>
                <w:color w:val="FF0000"/>
                <w:sz w:val="20"/>
              </w:rPr>
              <w:t>laire</w:t>
            </w:r>
            <w:r>
              <w:rPr>
                <w:i/>
                <w:color w:val="FF0000"/>
                <w:sz w:val="20"/>
              </w:rPr>
              <w:t xml:space="preserve"> qu'au format PDF</w:t>
            </w:r>
            <w:r w:rsidRPr="00FE618C">
              <w:rPr>
                <w:i/>
                <w:color w:val="FF0000"/>
                <w:sz w:val="20"/>
              </w:rPr>
              <w:t>.</w:t>
            </w:r>
          </w:p>
          <w:p w:rsidR="008B64C5" w:rsidRPr="008B64C5" w:rsidRDefault="002F11E8" w:rsidP="00C96C8E">
            <w:pPr>
              <w:ind w:left="-68"/>
            </w:pPr>
          </w:p>
        </w:tc>
      </w:tr>
      <w:tr w:rsidR="00CD1BFD" w:rsidTr="008C077F">
        <w:tc>
          <w:tcPr>
            <w:tcW w:w="1771" w:type="dxa"/>
          </w:tcPr>
          <w:p w:rsidR="009564FB" w:rsidRDefault="002F11E8" w:rsidP="00741911">
            <w:pPr>
              <w:spacing w:before="60"/>
              <w:ind w:right="71"/>
              <w:rPr>
                <w:sz w:val="16"/>
              </w:rPr>
            </w:pPr>
            <w:r>
              <w:rPr>
                <w:sz w:val="16"/>
              </w:rPr>
              <w:t>Recevabilité /</w:t>
            </w:r>
            <w:r>
              <w:rPr>
                <w:sz w:val="16"/>
              </w:rPr>
              <w:br/>
              <w:t>prétention au droit de bourgeoisie</w:t>
            </w:r>
          </w:p>
        </w:tc>
        <w:tc>
          <w:tcPr>
            <w:tcW w:w="7655" w:type="dxa"/>
          </w:tcPr>
          <w:p w:rsidR="009564FB" w:rsidRPr="00E5741B" w:rsidRDefault="002F11E8" w:rsidP="00C96C8E">
            <w:pPr>
              <w:ind w:left="-70"/>
            </w:pPr>
            <w:r>
              <w:rPr>
                <w:b/>
              </w:rPr>
              <w:t>Art. 11</w:t>
            </w:r>
            <w:r>
              <w:t xml:space="preserve">  </w:t>
            </w:r>
            <w:r>
              <w:rPr>
                <w:vertAlign w:val="superscript"/>
              </w:rPr>
              <w:t xml:space="preserve">1 </w:t>
            </w:r>
            <w:r>
              <w:t>La demande d'admission au droit de bourgeoisie est recevable si elle est accompagnée de tous les documents requis selon l'article 13.</w:t>
            </w:r>
          </w:p>
          <w:p w:rsidR="009564FB" w:rsidRPr="00536D87" w:rsidRDefault="002F11E8" w:rsidP="00C96C8E">
            <w:pPr>
              <w:ind w:left="-68"/>
            </w:pPr>
          </w:p>
        </w:tc>
      </w:tr>
      <w:tr w:rsidR="00CD1BFD" w:rsidTr="008C077F">
        <w:tc>
          <w:tcPr>
            <w:tcW w:w="1771" w:type="dxa"/>
          </w:tcPr>
          <w:p w:rsidR="009564FB" w:rsidRDefault="002F11E8" w:rsidP="00544842">
            <w:pPr>
              <w:spacing w:before="60"/>
              <w:ind w:right="71"/>
              <w:rPr>
                <w:sz w:val="16"/>
              </w:rPr>
            </w:pPr>
          </w:p>
        </w:tc>
        <w:tc>
          <w:tcPr>
            <w:tcW w:w="7655" w:type="dxa"/>
          </w:tcPr>
          <w:p w:rsidR="009564FB" w:rsidRPr="00E5741B" w:rsidRDefault="002F11E8" w:rsidP="00C96C8E">
            <w:pPr>
              <w:ind w:left="-70"/>
            </w:pPr>
            <w:r>
              <w:rPr>
                <w:vertAlign w:val="superscript"/>
              </w:rPr>
              <w:t xml:space="preserve">2 </w:t>
            </w:r>
            <w:r>
              <w:t>Une demande incomplète est</w:t>
            </w:r>
            <w:r>
              <w:t xml:space="preserve"> renvoyée pour être complétée.</w:t>
            </w:r>
          </w:p>
          <w:p w:rsidR="009564FB" w:rsidRPr="00832B4A" w:rsidRDefault="002F11E8" w:rsidP="00C96C8E">
            <w:pPr>
              <w:ind w:left="-70"/>
              <w:rPr>
                <w:b/>
              </w:rPr>
            </w:pPr>
          </w:p>
        </w:tc>
      </w:tr>
      <w:tr w:rsidR="00CD1BFD" w:rsidTr="008C077F">
        <w:tc>
          <w:tcPr>
            <w:tcW w:w="1771" w:type="dxa"/>
          </w:tcPr>
          <w:p w:rsidR="009564FB" w:rsidRDefault="002F11E8" w:rsidP="00544842">
            <w:pPr>
              <w:spacing w:before="60"/>
              <w:ind w:right="71"/>
              <w:rPr>
                <w:sz w:val="16"/>
              </w:rPr>
            </w:pPr>
          </w:p>
        </w:tc>
        <w:tc>
          <w:tcPr>
            <w:tcW w:w="7655" w:type="dxa"/>
          </w:tcPr>
          <w:p w:rsidR="009564FB" w:rsidRDefault="002F11E8" w:rsidP="00C96C8E">
            <w:pPr>
              <w:ind w:left="-70"/>
            </w:pPr>
            <w:r>
              <w:rPr>
                <w:vertAlign w:val="superscript"/>
              </w:rPr>
              <w:t xml:space="preserve">3 </w:t>
            </w:r>
            <w:r>
              <w:t>Il n'existe pas de droit à l'octroi du droit de bourgeoisie.</w:t>
            </w:r>
          </w:p>
          <w:p w:rsidR="009564FB" w:rsidRPr="00832B4A" w:rsidRDefault="002F11E8" w:rsidP="00C96C8E">
            <w:pPr>
              <w:ind w:left="-70"/>
              <w:rPr>
                <w:b/>
              </w:rPr>
            </w:pPr>
          </w:p>
        </w:tc>
      </w:tr>
      <w:tr w:rsidR="00CD1BFD" w:rsidTr="008C077F">
        <w:tc>
          <w:tcPr>
            <w:tcW w:w="1771" w:type="dxa"/>
          </w:tcPr>
          <w:p w:rsidR="009564FB" w:rsidRDefault="002F11E8" w:rsidP="00544842">
            <w:pPr>
              <w:spacing w:before="60"/>
              <w:ind w:right="71"/>
              <w:rPr>
                <w:sz w:val="16"/>
              </w:rPr>
            </w:pPr>
            <w:r>
              <w:rPr>
                <w:sz w:val="16"/>
              </w:rPr>
              <w:t>Membres de la</w:t>
            </w:r>
            <w:r>
              <w:rPr>
                <w:sz w:val="16"/>
              </w:rPr>
              <w:br/>
              <w:t>famille</w:t>
            </w:r>
          </w:p>
        </w:tc>
        <w:tc>
          <w:tcPr>
            <w:tcW w:w="7655" w:type="dxa"/>
          </w:tcPr>
          <w:p w:rsidR="009564FB" w:rsidRPr="00E5741B" w:rsidRDefault="002F11E8" w:rsidP="00C96C8E">
            <w:pPr>
              <w:ind w:left="-70"/>
            </w:pPr>
            <w:r>
              <w:rPr>
                <w:b/>
              </w:rPr>
              <w:t>Art. 12</w:t>
            </w:r>
            <w:r>
              <w:t xml:space="preserve">  </w:t>
            </w:r>
            <w:r>
              <w:rPr>
                <w:vertAlign w:val="superscript"/>
              </w:rPr>
              <w:t xml:space="preserve">1 </w:t>
            </w:r>
            <w:r>
              <w:t>Les personnes mariées ou liées par un partenariat enregistré pe</w:t>
            </w:r>
            <w:r>
              <w:t>u</w:t>
            </w:r>
            <w:r>
              <w:t>vent déposer une demande commune.</w:t>
            </w:r>
          </w:p>
          <w:p w:rsidR="009564FB" w:rsidRPr="00F6090D" w:rsidRDefault="002F11E8" w:rsidP="00C96C8E">
            <w:pPr>
              <w:ind w:left="-70"/>
              <w:rPr>
                <w:szCs w:val="22"/>
                <w:vertAlign w:val="superscript"/>
              </w:rPr>
            </w:pPr>
          </w:p>
        </w:tc>
      </w:tr>
      <w:tr w:rsidR="00CD1BFD" w:rsidTr="008C077F">
        <w:tc>
          <w:tcPr>
            <w:tcW w:w="1771" w:type="dxa"/>
          </w:tcPr>
          <w:p w:rsidR="009564FB" w:rsidRDefault="002F11E8" w:rsidP="00544842">
            <w:pPr>
              <w:spacing w:before="60"/>
              <w:ind w:right="71"/>
              <w:rPr>
                <w:sz w:val="16"/>
              </w:rPr>
            </w:pPr>
          </w:p>
        </w:tc>
        <w:tc>
          <w:tcPr>
            <w:tcW w:w="7655" w:type="dxa"/>
          </w:tcPr>
          <w:p w:rsidR="009564FB" w:rsidRPr="00E5741B" w:rsidRDefault="002F11E8" w:rsidP="00C96C8E">
            <w:pPr>
              <w:ind w:left="-70"/>
            </w:pPr>
            <w:r>
              <w:rPr>
                <w:vertAlign w:val="superscript"/>
              </w:rPr>
              <w:t xml:space="preserve">2 </w:t>
            </w:r>
            <w:r>
              <w:t xml:space="preserve">L'admission des </w:t>
            </w:r>
            <w:r>
              <w:t xml:space="preserve">parents ou de l'un </w:t>
            </w:r>
            <w:r>
              <w:t>d'eux</w:t>
            </w:r>
            <w:r>
              <w:t xml:space="preserve"> au droit de bourgeoisie s'étend aux enfants mineurs inclus dans la demande. La personne mineure âgée de plus </w:t>
            </w:r>
            <w:r>
              <w:lastRenderedPageBreak/>
              <w:t>de 16 ans ne peut faire l'objet d'une admission que si elle donne son conse</w:t>
            </w:r>
            <w:r>
              <w:t>n</w:t>
            </w:r>
            <w:r>
              <w:t>tement par écrit.</w:t>
            </w:r>
          </w:p>
          <w:p w:rsidR="009564FB" w:rsidRPr="00832B4A" w:rsidRDefault="002F11E8" w:rsidP="00C96C8E">
            <w:pPr>
              <w:ind w:left="-70"/>
              <w:rPr>
                <w:b/>
              </w:rPr>
            </w:pPr>
          </w:p>
        </w:tc>
      </w:tr>
    </w:tbl>
    <w:p w:rsidR="008C077F" w:rsidRDefault="002F11E8" w:rsidP="0021317A">
      <w:pPr>
        <w:ind w:left="1701"/>
      </w:pPr>
    </w:p>
    <w:tbl>
      <w:tblPr>
        <w:tblW w:w="9426" w:type="dxa"/>
        <w:tblLayout w:type="fixed"/>
        <w:tblCellMar>
          <w:left w:w="70" w:type="dxa"/>
          <w:right w:w="70" w:type="dxa"/>
        </w:tblCellMar>
        <w:tblLook w:val="0000" w:firstRow="0" w:lastRow="0" w:firstColumn="0" w:lastColumn="0" w:noHBand="0" w:noVBand="0"/>
      </w:tblPr>
      <w:tblGrid>
        <w:gridCol w:w="1771"/>
        <w:gridCol w:w="7655"/>
      </w:tblGrid>
      <w:tr w:rsidR="00CD1BFD" w:rsidTr="008C077F">
        <w:tc>
          <w:tcPr>
            <w:tcW w:w="1771" w:type="dxa"/>
          </w:tcPr>
          <w:p w:rsidR="00115403" w:rsidRPr="008D3E48" w:rsidRDefault="002F11E8" w:rsidP="00C96C8E">
            <w:pPr>
              <w:rPr>
                <w:sz w:val="16"/>
                <w:highlight w:val="lightGray"/>
              </w:rPr>
            </w:pPr>
            <w:r>
              <w:rPr>
                <w:sz w:val="16"/>
                <w:szCs w:val="16"/>
              </w:rPr>
              <w:t>Documents</w:t>
            </w:r>
          </w:p>
        </w:tc>
        <w:tc>
          <w:tcPr>
            <w:tcW w:w="7655" w:type="dxa"/>
          </w:tcPr>
          <w:p w:rsidR="00115403" w:rsidRPr="00BA5636" w:rsidRDefault="002F11E8" w:rsidP="00C96C8E">
            <w:pPr>
              <w:ind w:left="-70"/>
            </w:pPr>
            <w:r>
              <w:rPr>
                <w:b/>
              </w:rPr>
              <w:t>Art. 13</w:t>
            </w:r>
            <w:r>
              <w:t xml:space="preserve">  </w:t>
            </w:r>
            <w:r>
              <w:rPr>
                <w:vertAlign w:val="superscript"/>
              </w:rPr>
              <w:t xml:space="preserve">1 </w:t>
            </w:r>
            <w:r>
              <w:t>Les personnes requérantes doivent joindre à leur demande les d</w:t>
            </w:r>
            <w:r>
              <w:t>o</w:t>
            </w:r>
            <w:r>
              <w:t>cuments suivants:</w:t>
            </w:r>
          </w:p>
          <w:p w:rsidR="0046206F" w:rsidRPr="00BA5636" w:rsidRDefault="002F11E8" w:rsidP="00C96C8E">
            <w:pPr>
              <w:ind w:left="214" w:hanging="284"/>
            </w:pPr>
            <w:r>
              <w:t>a.</w:t>
            </w:r>
            <w:r>
              <w:tab/>
              <w:t xml:space="preserve">certificat individuel d'état civil (pour les personnes seules), certificat de famille (pour les personnes mariées), certificat de partenariat (pour les personnes liées par </w:t>
            </w:r>
            <w:r>
              <w:t>un partenariat enregistré),</w:t>
            </w:r>
          </w:p>
          <w:p w:rsidR="0046206F" w:rsidRPr="00BA5636" w:rsidRDefault="002F11E8" w:rsidP="00C96C8E">
            <w:pPr>
              <w:ind w:left="214" w:hanging="284"/>
            </w:pPr>
            <w:r>
              <w:t>b.</w:t>
            </w:r>
            <w:r>
              <w:tab/>
              <w:t>copie du passeport ou de la carte d'identité.</w:t>
            </w:r>
          </w:p>
          <w:p w:rsidR="009F6C1D" w:rsidRPr="00BA5636" w:rsidRDefault="002F11E8" w:rsidP="00C96C8E">
            <w:pPr>
              <w:ind w:left="214" w:hanging="284"/>
            </w:pPr>
            <w:r>
              <w:t>c.</w:t>
            </w:r>
            <w:r>
              <w:tab/>
            </w:r>
            <w:r>
              <w:fldChar w:fldCharType="begin">
                <w:ffData>
                  <w:name w:val=""/>
                  <w:enabled/>
                  <w:calcOnExit w:val="0"/>
                  <w:textInput>
                    <w:default w:val="Wohnsitznachweise;"/>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justificatifs de domicile,</w:t>
            </w:r>
            <w:r>
              <w:fldChar w:fldCharType="end"/>
            </w:r>
          </w:p>
          <w:p w:rsidR="00603707" w:rsidRPr="00BA5636" w:rsidRDefault="002F11E8" w:rsidP="00C96C8E">
            <w:pPr>
              <w:ind w:left="214" w:hanging="284"/>
            </w:pPr>
            <w:r>
              <w:t>d.</w:t>
            </w:r>
            <w:r>
              <w:tab/>
            </w:r>
            <w:r>
              <w:fldChar w:fldCharType="begin">
                <w:ffData>
                  <w:name w:val=""/>
                  <w:enabled/>
                  <w:calcOnExit w:val="0"/>
                  <w:textInput>
                    <w:default w:val="Privatauszug aus dem Strafregister des Bundes;"/>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extrait du casier judiciaire fédéral pour les particuliers,</w:t>
            </w:r>
            <w:r>
              <w:fldChar w:fldCharType="end"/>
            </w:r>
          </w:p>
          <w:p w:rsidR="00603707" w:rsidRPr="00BA5636" w:rsidRDefault="002F11E8" w:rsidP="00C96C8E">
            <w:pPr>
              <w:ind w:left="214" w:hanging="284"/>
            </w:pPr>
            <w:r>
              <w:t>e.</w:t>
            </w:r>
            <w:r>
              <w:tab/>
            </w:r>
            <w:r>
              <w:fldChar w:fldCharType="begin">
                <w:ffData>
                  <w:name w:val=""/>
                  <w:enabled/>
                  <w:calcOnExit w:val="0"/>
                  <w:textInput>
                    <w:default w:val="Auszüge aus den Betreibungsregistern der Wohnorte der letzten fünf Jahre, sofern verheiratet oder in eingetragener Partnerschaft lebend auch des anderen Ehegatten bzw. der Partnerin oder dem Partner;"/>
                  </w:textInput>
                </w:ffData>
              </w:fldChar>
            </w:r>
            <w:r w:rsidRPr="00104A4B">
              <w:rPr>
                <w:rFonts w:cs="Arial"/>
                <w:szCs w:val="22"/>
                <w:highlight w:val="cyan"/>
              </w:rPr>
              <w:instrText xml:space="preserve"> FOR</w:instrText>
            </w:r>
            <w:r w:rsidRPr="00104A4B">
              <w:rPr>
                <w:rFonts w:cs="Arial"/>
                <w:szCs w:val="22"/>
                <w:highlight w:val="cyan"/>
              </w:rPr>
              <w:instrText xml:space="preserve">MTEXT </w:instrText>
            </w:r>
            <w:r>
              <w:rPr>
                <w:rFonts w:cs="Arial"/>
                <w:szCs w:val="22"/>
                <w:highlight w:val="cyan"/>
              </w:rPr>
            </w:r>
            <w:r>
              <w:rPr>
                <w:rFonts w:cs="Arial"/>
                <w:szCs w:val="22"/>
                <w:highlight w:val="cyan"/>
              </w:rPr>
              <w:fldChar w:fldCharType="separate"/>
            </w:r>
            <w:r>
              <w:rPr>
                <w:rFonts w:cs="Arial"/>
                <w:noProof/>
                <w:szCs w:val="22"/>
                <w:highlight w:val="cyan"/>
              </w:rPr>
              <w:t xml:space="preserve">extraits du registre des poursuites pour chaque lieu où la personne a séjourné au cours des cinq dernières années, et pour chaque lieu où son </w:t>
            </w:r>
            <w:r>
              <w:rPr>
                <w:rFonts w:cs="Arial"/>
                <w:noProof/>
                <w:szCs w:val="22"/>
                <w:highlight w:val="cyan"/>
              </w:rPr>
              <w:t>conjoint ou</w:t>
            </w:r>
            <w:r>
              <w:rPr>
                <w:rFonts w:cs="Arial"/>
                <w:noProof/>
                <w:szCs w:val="22"/>
                <w:highlight w:val="cyan"/>
              </w:rPr>
              <w:t xml:space="preserve"> partenaire a résidé pendant cette même période, si elle est mariée ou liée par un partenariat en</w:t>
            </w:r>
            <w:r>
              <w:rPr>
                <w:rFonts w:cs="Arial"/>
                <w:noProof/>
                <w:szCs w:val="22"/>
                <w:highlight w:val="cyan"/>
              </w:rPr>
              <w:t>registré,</w:t>
            </w:r>
            <w:r>
              <w:fldChar w:fldCharType="end"/>
            </w:r>
          </w:p>
          <w:p w:rsidR="00BA5636" w:rsidRDefault="002F11E8" w:rsidP="00C96C8E">
            <w:pPr>
              <w:ind w:left="214" w:hanging="284"/>
            </w:pPr>
            <w:r>
              <w:t>f.</w:t>
            </w:r>
            <w:r>
              <w:tab/>
            </w:r>
            <w:r>
              <w:fldChar w:fldCharType="begin">
                <w:ffData>
                  <w:name w:val=""/>
                  <w:enabled/>
                  <w:calcOnExit w:val="0"/>
                  <w:textInput>
                    <w:default w:val="Bestätigung über die Bezahlung der Steuern;"/>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attestation de paiement des impôts,</w:t>
            </w:r>
            <w:r>
              <w:fldChar w:fldCharType="end"/>
            </w:r>
          </w:p>
          <w:p w:rsidR="00B467B1" w:rsidRPr="00BA5636" w:rsidRDefault="002F11E8" w:rsidP="00C96C8E">
            <w:pPr>
              <w:ind w:left="214" w:hanging="284"/>
            </w:pPr>
            <w:r>
              <w:t>g.</w:t>
            </w:r>
            <w:r>
              <w:tab/>
            </w:r>
            <w:r>
              <w:fldChar w:fldCharType="begin">
                <w:ffData>
                  <w:name w:val=""/>
                  <w:enabled/>
                  <w:calcOnExit w:val="0"/>
                  <w:textInput>
                    <w:default w:val="Nachweis über den Bezug oder Nichtbezug von Leistungen der Sozialhilfe in den letzten zehn Jahren vor Gesucheinreichung oder über deren Rückzahlung."/>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attestation sur la perception de prestations d'aide sociale au cours des dix années</w:t>
            </w:r>
            <w:r>
              <w:rPr>
                <w:rFonts w:cs="Arial"/>
                <w:noProof/>
                <w:szCs w:val="22"/>
                <w:highlight w:val="cyan"/>
              </w:rPr>
              <w:t xml:space="preserve"> qui précèdent le dépôt de la demande et, le cas échéant, sur leur remboursement.</w:t>
            </w:r>
            <w:r>
              <w:fldChar w:fldCharType="end"/>
            </w:r>
          </w:p>
          <w:p w:rsidR="008B64C5" w:rsidRPr="00BA5636" w:rsidRDefault="002F11E8" w:rsidP="00741911">
            <w:pPr>
              <w:ind w:left="-70"/>
            </w:pPr>
          </w:p>
        </w:tc>
      </w:tr>
      <w:tr w:rsidR="00CD1BFD" w:rsidTr="008C077F">
        <w:tc>
          <w:tcPr>
            <w:tcW w:w="1771" w:type="dxa"/>
          </w:tcPr>
          <w:p w:rsidR="00603707" w:rsidRPr="008D3E48" w:rsidRDefault="002F11E8" w:rsidP="0007227E">
            <w:pPr>
              <w:rPr>
                <w:sz w:val="16"/>
                <w:szCs w:val="16"/>
                <w:highlight w:val="lightGray"/>
              </w:rPr>
            </w:pPr>
          </w:p>
        </w:tc>
        <w:tc>
          <w:tcPr>
            <w:tcW w:w="7655" w:type="dxa"/>
          </w:tcPr>
          <w:p w:rsidR="00603707" w:rsidRPr="00BA5636" w:rsidRDefault="002F11E8" w:rsidP="00C96C8E">
            <w:pPr>
              <w:ind w:left="-70"/>
            </w:pPr>
            <w:r>
              <w:rPr>
                <w:szCs w:val="22"/>
                <w:vertAlign w:val="superscript"/>
              </w:rPr>
              <w:t xml:space="preserve">2 </w:t>
            </w:r>
            <w:r>
              <w:fldChar w:fldCharType="begin">
                <w:ffData>
                  <w:name w:val=""/>
                  <w:enabled/>
                  <w:calcOnExit w:val="0"/>
                  <w:textInput>
                    <w:default w:val="Für minderjährige Kinder, die in das Gesuch eines Elternteils einbezogen werden, sind ein Personenstandsausweis sowie eine Kopie des Passes oder Identitätskarte einzureichen."/>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Pour les enfants mineurs qui sont incl</w:t>
            </w:r>
            <w:r>
              <w:rPr>
                <w:rFonts w:cs="Arial"/>
                <w:noProof/>
                <w:szCs w:val="22"/>
                <w:highlight w:val="cyan"/>
              </w:rPr>
              <w:t>us dans la demande de l'un des parents, un certificat d'état civil ainsi qu'une copie du passeport ou de la carte d'identité doivent être remis.</w:t>
            </w:r>
            <w:r>
              <w:fldChar w:fldCharType="end"/>
            </w:r>
          </w:p>
          <w:p w:rsidR="00603707" w:rsidRPr="00BA5636" w:rsidRDefault="002F11E8" w:rsidP="00C96C8E">
            <w:pPr>
              <w:ind w:left="-70"/>
            </w:pPr>
          </w:p>
        </w:tc>
      </w:tr>
      <w:tr w:rsidR="00CD1BFD" w:rsidTr="008C077F">
        <w:tc>
          <w:tcPr>
            <w:tcW w:w="1771" w:type="dxa"/>
          </w:tcPr>
          <w:p w:rsidR="00F776B3" w:rsidRDefault="002F11E8" w:rsidP="0007227E">
            <w:pPr>
              <w:rPr>
                <w:sz w:val="16"/>
                <w:szCs w:val="16"/>
              </w:rPr>
            </w:pPr>
            <w:r>
              <w:rPr>
                <w:sz w:val="16"/>
                <w:szCs w:val="16"/>
              </w:rPr>
              <w:t>Examen</w:t>
            </w:r>
          </w:p>
        </w:tc>
        <w:tc>
          <w:tcPr>
            <w:tcW w:w="7655" w:type="dxa"/>
          </w:tcPr>
          <w:p w:rsidR="00F776B3" w:rsidRDefault="002F11E8" w:rsidP="00741911">
            <w:pPr>
              <w:ind w:left="-70"/>
            </w:pPr>
            <w:r>
              <w:rPr>
                <w:b/>
              </w:rPr>
              <w:t>Art. 14</w:t>
            </w:r>
            <w:r>
              <w:t xml:space="preserve">  </w:t>
            </w:r>
            <w:r>
              <w:rPr>
                <w:szCs w:val="22"/>
                <w:vertAlign w:val="superscript"/>
              </w:rPr>
              <w:t xml:space="preserve">1 </w:t>
            </w:r>
            <w:r>
              <w:t>Le Conseil bourgeois examine la demande d'admission au droit de bourgeoisie et les documents. Il peut exiger des pe</w:t>
            </w:r>
            <w:r>
              <w:t>rsonnes requérantes des renseignements et des documents supplémentaires. Les personnes requ</w:t>
            </w:r>
            <w:r>
              <w:t>é</w:t>
            </w:r>
            <w:r>
              <w:t>rantes sont tenues de fournir à la commune bourgeoise tous les renseign</w:t>
            </w:r>
            <w:r>
              <w:t>e</w:t>
            </w:r>
            <w:r>
              <w:t>ments nécessaires à l'appréciation de la demande.</w:t>
            </w:r>
          </w:p>
          <w:p w:rsidR="00741911" w:rsidRPr="00F776B3" w:rsidRDefault="002F11E8" w:rsidP="00741911">
            <w:pPr>
              <w:ind w:left="-70"/>
              <w:rPr>
                <w:szCs w:val="22"/>
                <w:vertAlign w:val="superscript"/>
              </w:rPr>
            </w:pPr>
          </w:p>
        </w:tc>
      </w:tr>
      <w:tr w:rsidR="00CD1BFD" w:rsidTr="008C077F">
        <w:tc>
          <w:tcPr>
            <w:tcW w:w="1771" w:type="dxa"/>
          </w:tcPr>
          <w:p w:rsidR="00F776B3" w:rsidRDefault="002F11E8" w:rsidP="0007227E">
            <w:pPr>
              <w:rPr>
                <w:sz w:val="16"/>
                <w:szCs w:val="16"/>
              </w:rPr>
            </w:pPr>
          </w:p>
        </w:tc>
        <w:tc>
          <w:tcPr>
            <w:tcW w:w="7655" w:type="dxa"/>
          </w:tcPr>
          <w:p w:rsidR="00F776B3" w:rsidRDefault="002F11E8" w:rsidP="00C96C8E">
            <w:pPr>
              <w:ind w:left="-70"/>
            </w:pPr>
            <w:r>
              <w:rPr>
                <w:vertAlign w:val="superscript"/>
              </w:rPr>
              <w:t>2</w:t>
            </w:r>
            <w:r>
              <w:t xml:space="preserve"> Le Conseil bourgeois o</w:t>
            </w:r>
            <w:r>
              <w:t>u une commission désignée par lui examine les co</w:t>
            </w:r>
            <w:r>
              <w:t>n</w:t>
            </w:r>
            <w:r>
              <w:t>ditions d'admission au droit de bourgeoisie de manière appropriée.</w:t>
            </w:r>
          </w:p>
          <w:p w:rsidR="00F776B3" w:rsidRPr="00F776B3" w:rsidRDefault="002F11E8" w:rsidP="00C96C8E">
            <w:pPr>
              <w:ind w:left="-70"/>
            </w:pPr>
          </w:p>
        </w:tc>
      </w:tr>
      <w:tr w:rsidR="00CD1BFD" w:rsidTr="008C077F">
        <w:tc>
          <w:tcPr>
            <w:tcW w:w="1771" w:type="dxa"/>
          </w:tcPr>
          <w:p w:rsidR="00F776B3" w:rsidRDefault="002F11E8" w:rsidP="0007227E">
            <w:pPr>
              <w:rPr>
                <w:sz w:val="16"/>
                <w:szCs w:val="16"/>
              </w:rPr>
            </w:pPr>
          </w:p>
        </w:tc>
        <w:tc>
          <w:tcPr>
            <w:tcW w:w="7655" w:type="dxa"/>
          </w:tcPr>
          <w:p w:rsidR="00F776B3" w:rsidRPr="000B6E63" w:rsidRDefault="002F11E8" w:rsidP="006001D9">
            <w:pPr>
              <w:ind w:left="-70"/>
              <w:rPr>
                <w:rFonts w:cs="Arial"/>
                <w:szCs w:val="22"/>
              </w:rPr>
            </w:pPr>
            <w:r>
              <w:rPr>
                <w:vertAlign w:val="superscript"/>
              </w:rPr>
              <w:t xml:space="preserve">3 </w:t>
            </w:r>
            <w:r>
              <w:t>Si des questions demeurent en suspens, le C</w:t>
            </w:r>
            <w:r>
              <w:t>onseil bourgeois</w:t>
            </w:r>
            <w:r>
              <w:t xml:space="preserve"> ou une co</w:t>
            </w:r>
            <w:r>
              <w:t>m</w:t>
            </w:r>
            <w:r>
              <w:t>mission désignée par lui est autorisé, en vertu de l'article 25 L</w:t>
            </w:r>
            <w:r>
              <w:t>DC, à dema</w:t>
            </w:r>
            <w:r>
              <w:t>n</w:t>
            </w:r>
            <w:r>
              <w:t>der le concours des autorités administratives et de justice administrative be</w:t>
            </w:r>
            <w:r>
              <w:t>r</w:t>
            </w:r>
            <w:r>
              <w:t>noises et extracantonales pour obtenir les indications personnelles indispe</w:t>
            </w:r>
            <w:r>
              <w:t>n</w:t>
            </w:r>
            <w:r>
              <w:t>sables pour déterminer si les conditions d'admission au droit de bourgeoisie sont remplies.</w:t>
            </w:r>
          </w:p>
        </w:tc>
      </w:tr>
      <w:tr w:rsidR="00CD1BFD" w:rsidTr="008C077F">
        <w:tc>
          <w:tcPr>
            <w:tcW w:w="1771" w:type="dxa"/>
          </w:tcPr>
          <w:p w:rsidR="00F776B3" w:rsidRDefault="002F11E8" w:rsidP="0007227E">
            <w:pPr>
              <w:rPr>
                <w:sz w:val="16"/>
                <w:szCs w:val="16"/>
              </w:rPr>
            </w:pPr>
          </w:p>
        </w:tc>
        <w:tc>
          <w:tcPr>
            <w:tcW w:w="7655" w:type="dxa"/>
          </w:tcPr>
          <w:p w:rsidR="00F776B3" w:rsidRDefault="002F11E8" w:rsidP="00741911">
            <w:pPr>
              <w:ind w:left="-70"/>
              <w:rPr>
                <w:rFonts w:cs="Arial"/>
                <w:szCs w:val="22"/>
              </w:rPr>
            </w:pPr>
          </w:p>
        </w:tc>
      </w:tr>
      <w:tr w:rsidR="00CD1BFD" w:rsidTr="008C077F">
        <w:tc>
          <w:tcPr>
            <w:tcW w:w="1771" w:type="dxa"/>
          </w:tcPr>
          <w:p w:rsidR="000300EA" w:rsidRDefault="002F11E8" w:rsidP="00741911">
            <w:pPr>
              <w:rPr>
                <w:sz w:val="16"/>
                <w:szCs w:val="16"/>
              </w:rPr>
            </w:pPr>
            <w:r>
              <w:rPr>
                <w:sz w:val="16"/>
                <w:szCs w:val="16"/>
              </w:rPr>
              <w:t>Appréciation et</w:t>
            </w:r>
            <w:r>
              <w:rPr>
                <w:sz w:val="16"/>
                <w:szCs w:val="16"/>
              </w:rPr>
              <w:br/>
              <w:t>proposition</w:t>
            </w:r>
          </w:p>
        </w:tc>
        <w:tc>
          <w:tcPr>
            <w:tcW w:w="7655" w:type="dxa"/>
          </w:tcPr>
          <w:p w:rsidR="000300EA" w:rsidRDefault="002F11E8" w:rsidP="00C96C8E">
            <w:pPr>
              <w:ind w:left="-70"/>
            </w:pPr>
            <w:r>
              <w:rPr>
                <w:b/>
              </w:rPr>
              <w:t>Art. 15</w:t>
            </w:r>
            <w:r>
              <w:t xml:space="preserve">  </w:t>
            </w:r>
            <w:r>
              <w:rPr>
                <w:szCs w:val="22"/>
                <w:vertAlign w:val="superscript"/>
              </w:rPr>
              <w:t xml:space="preserve">1 </w:t>
            </w:r>
            <w:r>
              <w:t>Le Conseil bourgeois évalue la personnalité des personnes requ</w:t>
            </w:r>
            <w:r>
              <w:t>é</w:t>
            </w:r>
            <w:r>
              <w:t>rantes et des membres de la famille et examine le respect des conditions d'admission au droit de bourgeoisie.</w:t>
            </w:r>
          </w:p>
          <w:p w:rsidR="00375B14" w:rsidRPr="00F776B3" w:rsidRDefault="002F11E8" w:rsidP="00C96C8E">
            <w:pPr>
              <w:ind w:left="-70"/>
              <w:rPr>
                <w:rFonts w:cs="Arial"/>
                <w:szCs w:val="22"/>
                <w:vertAlign w:val="superscript"/>
              </w:rPr>
            </w:pPr>
          </w:p>
        </w:tc>
      </w:tr>
      <w:tr w:rsidR="00CD1BFD" w:rsidTr="008C077F">
        <w:tc>
          <w:tcPr>
            <w:tcW w:w="1771" w:type="dxa"/>
          </w:tcPr>
          <w:p w:rsidR="000300EA" w:rsidRDefault="002F11E8" w:rsidP="0007227E">
            <w:pPr>
              <w:rPr>
                <w:sz w:val="16"/>
                <w:szCs w:val="16"/>
              </w:rPr>
            </w:pPr>
          </w:p>
        </w:tc>
        <w:tc>
          <w:tcPr>
            <w:tcW w:w="7655" w:type="dxa"/>
          </w:tcPr>
          <w:p w:rsidR="000300EA" w:rsidRDefault="002F11E8" w:rsidP="00C96C8E">
            <w:pPr>
              <w:ind w:left="-70"/>
            </w:pPr>
            <w:r>
              <w:rPr>
                <w:vertAlign w:val="superscript"/>
              </w:rPr>
              <w:t xml:space="preserve">2 </w:t>
            </w:r>
            <w:r>
              <w:t xml:space="preserve">Lorsqu'une autre procédure est </w:t>
            </w:r>
            <w:r>
              <w:t>susceptible d'avoir des répercussions sur les conditions d'admission au droit de bourgeoisie, le Conseil bourgeois peut, avec l'accord de la personne requérante, suspendre la demande une fois pour une durée de deux ans au plus.</w:t>
            </w:r>
          </w:p>
          <w:p w:rsidR="000300EA" w:rsidRPr="000300EA" w:rsidRDefault="002F11E8" w:rsidP="00C96C8E">
            <w:pPr>
              <w:ind w:left="-70"/>
            </w:pPr>
          </w:p>
        </w:tc>
      </w:tr>
      <w:tr w:rsidR="00CD1BFD" w:rsidTr="008C077F">
        <w:tc>
          <w:tcPr>
            <w:tcW w:w="1771" w:type="dxa"/>
          </w:tcPr>
          <w:p w:rsidR="00EA49BA" w:rsidRDefault="002F11E8" w:rsidP="0007227E">
            <w:pPr>
              <w:rPr>
                <w:sz w:val="16"/>
                <w:szCs w:val="16"/>
              </w:rPr>
            </w:pPr>
          </w:p>
        </w:tc>
        <w:tc>
          <w:tcPr>
            <w:tcW w:w="7655" w:type="dxa"/>
          </w:tcPr>
          <w:p w:rsidR="00377B28" w:rsidRDefault="002F11E8" w:rsidP="00C96C8E">
            <w:pPr>
              <w:ind w:left="-70"/>
            </w:pPr>
            <w:r>
              <w:rPr>
                <w:szCs w:val="22"/>
                <w:vertAlign w:val="superscript"/>
              </w:rPr>
              <w:t xml:space="preserve">3 </w:t>
            </w:r>
            <w:r>
              <w:t xml:space="preserve">La demande doit être </w:t>
            </w:r>
            <w:r>
              <w:t>soumise à l'</w:t>
            </w:r>
            <w:r>
              <w:fldChar w:fldCharType="begin">
                <w:ffData>
                  <w:name w:val=""/>
                  <w:enabled/>
                  <w:calcOnExit w:val="0"/>
                  <w:textInput>
                    <w:default w:val="der Burgerversammlung"/>
                  </w:textInput>
                </w:ffData>
              </w:fldChar>
            </w:r>
            <w:r w:rsidRPr="00104A4B">
              <w:rPr>
                <w:highlight w:val="cyan"/>
              </w:rPr>
              <w:instrText xml:space="preserve"> FORMTEXT </w:instrText>
            </w:r>
            <w:r>
              <w:rPr>
                <w:highlight w:val="cyan"/>
              </w:rPr>
            </w:r>
            <w:r>
              <w:rPr>
                <w:highlight w:val="cyan"/>
              </w:rPr>
              <w:fldChar w:fldCharType="separate"/>
            </w:r>
            <w:r>
              <w:rPr>
                <w:noProof/>
                <w:highlight w:val="cyan"/>
              </w:rPr>
              <w:t>Assemblée bourgeoise</w:t>
            </w:r>
            <w:r>
              <w:fldChar w:fldCharType="end"/>
            </w:r>
            <w:r>
              <w:t xml:space="preserve"> avec une propos</w:t>
            </w:r>
            <w:r>
              <w:t>i</w:t>
            </w:r>
            <w:r>
              <w:t>tion motivée du Conseil bourgeois. Une proposition de rejet de la demande n'intervient qu'après audition de la personn</w:t>
            </w:r>
            <w:r>
              <w:t>e requérante et que si celle-ci souhaite expressément que la demande soit traitée par l'</w:t>
            </w:r>
            <w:r>
              <w:fldChar w:fldCharType="begin">
                <w:ffData>
                  <w:name w:val=""/>
                  <w:enabled/>
                  <w:calcOnExit w:val="0"/>
                  <w:textInput>
                    <w:default w:val="Burgerversammlung"/>
                  </w:textInput>
                </w:ffData>
              </w:fldChar>
            </w:r>
            <w:r w:rsidRPr="00104A4B">
              <w:rPr>
                <w:highlight w:val="cyan"/>
              </w:rPr>
              <w:instrText xml:space="preserve"> FORMTEXT </w:instrText>
            </w:r>
            <w:r>
              <w:rPr>
                <w:highlight w:val="cyan"/>
              </w:rPr>
            </w:r>
            <w:r>
              <w:rPr>
                <w:highlight w:val="cyan"/>
              </w:rPr>
              <w:fldChar w:fldCharType="separate"/>
            </w:r>
            <w:r>
              <w:rPr>
                <w:noProof/>
                <w:highlight w:val="cyan"/>
              </w:rPr>
              <w:t>Assemblée bourgeoise</w:t>
            </w:r>
            <w:r>
              <w:fldChar w:fldCharType="end"/>
            </w:r>
            <w:r>
              <w:t>.</w:t>
            </w:r>
          </w:p>
          <w:p w:rsidR="00EB0062" w:rsidRDefault="002F11E8" w:rsidP="00C96C8E">
            <w:pPr>
              <w:ind w:left="-70"/>
            </w:pPr>
          </w:p>
          <w:p w:rsidR="00EB0062" w:rsidRPr="001F0FDD" w:rsidRDefault="002F11E8" w:rsidP="00C96C8E">
            <w:pPr>
              <w:ind w:left="-70"/>
              <w:rPr>
                <w:i/>
                <w:color w:val="FF0000"/>
                <w:sz w:val="20"/>
              </w:rPr>
            </w:pPr>
            <w:r w:rsidRPr="001F0FDD">
              <w:rPr>
                <w:i/>
                <w:color w:val="FF0000"/>
                <w:sz w:val="20"/>
              </w:rPr>
              <w:lastRenderedPageBreak/>
              <w:t>L</w:t>
            </w:r>
            <w:r>
              <w:rPr>
                <w:i/>
                <w:color w:val="FF0000"/>
                <w:sz w:val="20"/>
              </w:rPr>
              <w:t>'</w:t>
            </w:r>
            <w:r w:rsidRPr="001F0FDD">
              <w:rPr>
                <w:i/>
                <w:color w:val="FF0000"/>
                <w:sz w:val="20"/>
              </w:rPr>
              <w:t>al</w:t>
            </w:r>
            <w:r>
              <w:rPr>
                <w:i/>
                <w:color w:val="FF0000"/>
                <w:sz w:val="20"/>
              </w:rPr>
              <w:t>inéa</w:t>
            </w:r>
            <w:r w:rsidRPr="001F0FDD">
              <w:rPr>
                <w:i/>
                <w:color w:val="FF0000"/>
                <w:sz w:val="20"/>
              </w:rPr>
              <w:t xml:space="preserve"> 2 s</w:t>
            </w:r>
            <w:r>
              <w:rPr>
                <w:i/>
                <w:color w:val="FF0000"/>
                <w:sz w:val="20"/>
              </w:rPr>
              <w:t>'</w:t>
            </w:r>
            <w:r w:rsidRPr="001F0FDD">
              <w:rPr>
                <w:i/>
                <w:color w:val="FF0000"/>
                <w:sz w:val="20"/>
              </w:rPr>
              <w:t>applique aux cas où une procédure est encore pe</w:t>
            </w:r>
            <w:r w:rsidRPr="001F0FDD">
              <w:rPr>
                <w:i/>
                <w:color w:val="FF0000"/>
                <w:sz w:val="20"/>
              </w:rPr>
              <w:t>ndante et où aucune décision n</w:t>
            </w:r>
            <w:r>
              <w:rPr>
                <w:i/>
                <w:color w:val="FF0000"/>
                <w:sz w:val="20"/>
              </w:rPr>
              <w:t>'</w:t>
            </w:r>
            <w:r w:rsidRPr="001F0FDD">
              <w:rPr>
                <w:i/>
                <w:color w:val="FF0000"/>
                <w:sz w:val="20"/>
              </w:rPr>
              <w:t>a encore été rendue (p. ex. une procédure pénale).</w:t>
            </w:r>
          </w:p>
          <w:p w:rsidR="00EA49BA" w:rsidRPr="000300EA" w:rsidRDefault="002F11E8" w:rsidP="00C96C8E">
            <w:pPr>
              <w:ind w:left="-70"/>
              <w:rPr>
                <w:szCs w:val="22"/>
                <w:vertAlign w:val="superscript"/>
              </w:rPr>
            </w:pPr>
          </w:p>
        </w:tc>
      </w:tr>
      <w:tr w:rsidR="00CD1BFD" w:rsidTr="008C077F">
        <w:tc>
          <w:tcPr>
            <w:tcW w:w="1771" w:type="dxa"/>
          </w:tcPr>
          <w:p w:rsidR="00377B28" w:rsidRDefault="002F11E8" w:rsidP="0007227E">
            <w:pPr>
              <w:rPr>
                <w:sz w:val="16"/>
                <w:szCs w:val="16"/>
              </w:rPr>
            </w:pPr>
            <w:r>
              <w:rPr>
                <w:sz w:val="16"/>
                <w:szCs w:val="16"/>
              </w:rPr>
              <w:lastRenderedPageBreak/>
              <w:t>Décision</w:t>
            </w:r>
          </w:p>
        </w:tc>
        <w:tc>
          <w:tcPr>
            <w:tcW w:w="7655" w:type="dxa"/>
          </w:tcPr>
          <w:p w:rsidR="00377B28" w:rsidRDefault="002F11E8" w:rsidP="00C96C8E">
            <w:pPr>
              <w:ind w:left="-70"/>
            </w:pPr>
            <w:r>
              <w:rPr>
                <w:b/>
              </w:rPr>
              <w:t>Art. 16</w:t>
            </w:r>
            <w:r>
              <w:t xml:space="preserve">  </w:t>
            </w:r>
            <w:r>
              <w:rPr>
                <w:szCs w:val="22"/>
                <w:vertAlign w:val="superscript"/>
              </w:rPr>
              <w:t xml:space="preserve">1 </w:t>
            </w:r>
            <w:r>
              <w:fldChar w:fldCharType="begin">
                <w:ffData>
                  <w:name w:val=""/>
                  <w:enabled/>
                  <w:calcOnExit w:val="0"/>
                  <w:textInput>
                    <w:default w:val="Die Burgerversammlung"/>
                  </w:textInput>
                </w:ffData>
              </w:fldChar>
            </w:r>
            <w:r w:rsidRPr="00104A4B">
              <w:rPr>
                <w:highlight w:val="cyan"/>
              </w:rPr>
              <w:instrText xml:space="preserve"> FORMTEXT </w:instrText>
            </w:r>
            <w:r>
              <w:rPr>
                <w:highlight w:val="cyan"/>
              </w:rPr>
            </w:r>
            <w:r>
              <w:rPr>
                <w:highlight w:val="cyan"/>
              </w:rPr>
              <w:fldChar w:fldCharType="separate"/>
            </w:r>
            <w:r>
              <w:rPr>
                <w:noProof/>
                <w:highlight w:val="cyan"/>
              </w:rPr>
              <w:t>L'Assemblée bourgeoise</w:t>
            </w:r>
            <w:r>
              <w:fldChar w:fldCharType="end"/>
            </w:r>
            <w:r>
              <w:t xml:space="preserve"> prend acte de la proposition motivée du Conseil bourgeois sur le respect des conditions d'octroi du droit de bourgeo</w:t>
            </w:r>
            <w:r>
              <w:t>i</w:t>
            </w:r>
            <w:r>
              <w:t>sie et examine la demande d'admission au droit de bourgeoisie d</w:t>
            </w:r>
            <w:r>
              <w:t xml:space="preserve">ans le cadre de son pouvoir d'appréciation. Le préavis sur l'octroi du droit de bourgeoisie est adopté par décision à la majorité, prise par vote </w:t>
            </w:r>
            <w:r>
              <w:fldChar w:fldCharType="begin">
                <w:ffData>
                  <w:name w:val=""/>
                  <w:enabled/>
                  <w:calcOnExit w:val="0"/>
                  <w:textInput>
                    <w:default w:val="geheimer oder offener"/>
                  </w:textInput>
                </w:ffData>
              </w:fldChar>
            </w:r>
            <w:r w:rsidRPr="00104A4B">
              <w:rPr>
                <w:highlight w:val="cyan"/>
              </w:rPr>
              <w:instrText xml:space="preserve"> FORMTEXT </w:instrText>
            </w:r>
            <w:r>
              <w:rPr>
                <w:highlight w:val="cyan"/>
              </w:rPr>
            </w:r>
            <w:r>
              <w:rPr>
                <w:highlight w:val="cyan"/>
              </w:rPr>
              <w:fldChar w:fldCharType="separate"/>
            </w:r>
            <w:r>
              <w:rPr>
                <w:noProof/>
                <w:highlight w:val="cyan"/>
              </w:rPr>
              <w:t>à bulletin secret ou o</w:t>
            </w:r>
            <w:r>
              <w:rPr>
                <w:noProof/>
                <w:highlight w:val="cyan"/>
              </w:rPr>
              <w:t>u</w:t>
            </w:r>
            <w:r>
              <w:rPr>
                <w:noProof/>
                <w:highlight w:val="cyan"/>
              </w:rPr>
              <w:t>vert</w:t>
            </w:r>
            <w:r>
              <w:fldChar w:fldCharType="end"/>
            </w:r>
            <w:r>
              <w:t>. Si le préavis sur l'octroi du droit de bourgeoisie est négatif, la décision et ses motifs doivent être notifiés aux personnes requérantes.</w:t>
            </w:r>
          </w:p>
          <w:p w:rsidR="0086205E" w:rsidRDefault="002F11E8" w:rsidP="00C96C8E">
            <w:pPr>
              <w:ind w:left="-70"/>
            </w:pPr>
          </w:p>
          <w:p w:rsidR="0086205E" w:rsidRPr="001F0FDD" w:rsidRDefault="002F11E8" w:rsidP="00C96C8E">
            <w:pPr>
              <w:ind w:left="-70"/>
              <w:rPr>
                <w:i/>
                <w:color w:val="FF0000"/>
                <w:sz w:val="20"/>
              </w:rPr>
            </w:pPr>
            <w:r w:rsidRPr="001F0FDD">
              <w:rPr>
                <w:i/>
                <w:color w:val="FF0000"/>
                <w:sz w:val="20"/>
              </w:rPr>
              <w:t>Chaque commune bourgeoise est libre de décider si elle entend procéder à un vote ouvert, éventuellement en pr</w:t>
            </w:r>
            <w:r w:rsidRPr="001F0FDD">
              <w:rPr>
                <w:i/>
                <w:color w:val="FF0000"/>
                <w:sz w:val="20"/>
              </w:rPr>
              <w:t>ésence de la personne requérante (principe de publicité de l</w:t>
            </w:r>
            <w:r>
              <w:rPr>
                <w:i/>
                <w:color w:val="FF0000"/>
                <w:sz w:val="20"/>
              </w:rPr>
              <w:t>'A</w:t>
            </w:r>
            <w:r w:rsidRPr="001F0FDD">
              <w:rPr>
                <w:i/>
                <w:color w:val="FF0000"/>
                <w:sz w:val="20"/>
              </w:rPr>
              <w:t>ssemblée bourgeoise).</w:t>
            </w:r>
          </w:p>
          <w:p w:rsidR="00377B28" w:rsidRPr="00377B28" w:rsidRDefault="002F11E8" w:rsidP="00C96C8E">
            <w:pPr>
              <w:ind w:left="-70"/>
              <w:rPr>
                <w:szCs w:val="22"/>
                <w:vertAlign w:val="superscript"/>
              </w:rPr>
            </w:pPr>
          </w:p>
        </w:tc>
      </w:tr>
      <w:tr w:rsidR="00CD1BFD" w:rsidTr="008C077F">
        <w:tc>
          <w:tcPr>
            <w:tcW w:w="1771" w:type="dxa"/>
          </w:tcPr>
          <w:p w:rsidR="00D656E2" w:rsidRDefault="002F11E8" w:rsidP="0007227E">
            <w:pPr>
              <w:rPr>
                <w:sz w:val="16"/>
                <w:szCs w:val="16"/>
              </w:rPr>
            </w:pPr>
            <w:r>
              <w:rPr>
                <w:sz w:val="16"/>
                <w:szCs w:val="16"/>
              </w:rPr>
              <w:t>Transmission de la</w:t>
            </w:r>
            <w:r>
              <w:rPr>
                <w:sz w:val="16"/>
                <w:szCs w:val="16"/>
              </w:rPr>
              <w:br/>
              <w:t>demande</w:t>
            </w:r>
          </w:p>
        </w:tc>
        <w:tc>
          <w:tcPr>
            <w:tcW w:w="7655" w:type="dxa"/>
          </w:tcPr>
          <w:p w:rsidR="00D656E2" w:rsidRDefault="002F11E8" w:rsidP="00C96C8E">
            <w:pPr>
              <w:ind w:left="-70"/>
            </w:pPr>
            <w:r>
              <w:rPr>
                <w:b/>
              </w:rPr>
              <w:t>Art. 17</w:t>
            </w:r>
            <w:r>
              <w:t xml:space="preserve">  </w:t>
            </w:r>
            <w:r>
              <w:rPr>
                <w:szCs w:val="22"/>
                <w:vertAlign w:val="superscript"/>
              </w:rPr>
              <w:t xml:space="preserve">1 </w:t>
            </w:r>
            <w:r>
              <w:t>Si l'octroi du droit de bourgeoisie a fait l'objet d'un préavis favorable, la demande, accompagnée de tous les documents et de la dé</w:t>
            </w:r>
            <w:r>
              <w:t>cision de pré</w:t>
            </w:r>
            <w:r>
              <w:t>a</w:t>
            </w:r>
            <w:r>
              <w:t>vis comprenant les faits déterminants pour l'octroi du droit de bourgeoisie, est transmise à l'Office de la population et des migrations (Service de l'état civil et des naturalisations) du canton de Berne.</w:t>
            </w:r>
          </w:p>
          <w:p w:rsidR="00A7426D" w:rsidRPr="00D656E2" w:rsidRDefault="002F11E8" w:rsidP="00C96C8E">
            <w:pPr>
              <w:ind w:left="-70"/>
            </w:pPr>
          </w:p>
        </w:tc>
      </w:tr>
      <w:tr w:rsidR="00CD1BFD" w:rsidTr="008C077F">
        <w:tc>
          <w:tcPr>
            <w:tcW w:w="1771" w:type="dxa"/>
          </w:tcPr>
          <w:p w:rsidR="008C57D2" w:rsidRDefault="002F11E8" w:rsidP="0007227E">
            <w:pPr>
              <w:rPr>
                <w:sz w:val="16"/>
                <w:szCs w:val="16"/>
              </w:rPr>
            </w:pPr>
          </w:p>
        </w:tc>
        <w:tc>
          <w:tcPr>
            <w:tcW w:w="7655" w:type="dxa"/>
          </w:tcPr>
          <w:p w:rsidR="008C57D2" w:rsidRDefault="002F11E8" w:rsidP="00C96C8E">
            <w:pPr>
              <w:ind w:left="-70"/>
            </w:pPr>
            <w:r>
              <w:rPr>
                <w:szCs w:val="22"/>
                <w:vertAlign w:val="superscript"/>
              </w:rPr>
              <w:t xml:space="preserve">2 </w:t>
            </w:r>
            <w:r>
              <w:t>La commune bourgeoise facture e</w:t>
            </w:r>
            <w:r>
              <w:t>n même temps les émoluments comm</w:t>
            </w:r>
            <w:r>
              <w:t>u</w:t>
            </w:r>
            <w:r>
              <w:t>naux et cantonaux pour les deux autorités après qu'elle a émis un préavis favorable quant à l'octroi du droit de bourgeoisie.</w:t>
            </w:r>
          </w:p>
          <w:p w:rsidR="00A7426D" w:rsidRPr="008C57D2" w:rsidRDefault="002F11E8" w:rsidP="00C96C8E">
            <w:pPr>
              <w:ind w:left="-70"/>
            </w:pPr>
          </w:p>
        </w:tc>
      </w:tr>
      <w:tr w:rsidR="00CD1BFD" w:rsidTr="008C077F">
        <w:tc>
          <w:tcPr>
            <w:tcW w:w="1771" w:type="dxa"/>
          </w:tcPr>
          <w:p w:rsidR="00A7426D" w:rsidRDefault="002F11E8" w:rsidP="0007227E">
            <w:pPr>
              <w:rPr>
                <w:sz w:val="16"/>
                <w:szCs w:val="16"/>
              </w:rPr>
            </w:pPr>
          </w:p>
        </w:tc>
        <w:tc>
          <w:tcPr>
            <w:tcW w:w="7655" w:type="dxa"/>
          </w:tcPr>
          <w:p w:rsidR="00A7426D" w:rsidRPr="001F0FDD" w:rsidRDefault="002F11E8" w:rsidP="00C96C8E">
            <w:pPr>
              <w:ind w:left="-70"/>
            </w:pPr>
            <w:r w:rsidRPr="001F0FDD">
              <w:rPr>
                <w:szCs w:val="22"/>
                <w:vertAlign w:val="superscript"/>
              </w:rPr>
              <w:t>3</w:t>
            </w:r>
            <w:r>
              <w:rPr>
                <w:szCs w:val="22"/>
                <w:vertAlign w:val="superscript"/>
              </w:rPr>
              <w:t xml:space="preserve"> </w:t>
            </w:r>
            <w:r w:rsidRPr="001F0FDD">
              <w:t>La procédure ne se poursuit qu</w:t>
            </w:r>
            <w:r>
              <w:t>'</w:t>
            </w:r>
            <w:r w:rsidRPr="001F0FDD">
              <w:t>une fois que tous les émoluments facturés ont été acquittés.</w:t>
            </w:r>
          </w:p>
          <w:p w:rsidR="0086205E" w:rsidRPr="001F0FDD" w:rsidRDefault="002F11E8" w:rsidP="00C96C8E">
            <w:pPr>
              <w:ind w:left="-70"/>
            </w:pPr>
          </w:p>
          <w:p w:rsidR="0086205E" w:rsidRPr="001F0FDD" w:rsidRDefault="002F11E8" w:rsidP="006001D9">
            <w:pPr>
              <w:ind w:left="-70"/>
              <w:rPr>
                <w:i/>
                <w:sz w:val="20"/>
              </w:rPr>
            </w:pPr>
            <w:r w:rsidRPr="001F0FDD">
              <w:rPr>
                <w:i/>
                <w:color w:val="FF0000"/>
                <w:sz w:val="20"/>
              </w:rPr>
              <w:t>Les émoluments figurent dans l</w:t>
            </w:r>
            <w:r>
              <w:rPr>
                <w:i/>
                <w:color w:val="FF0000"/>
                <w:sz w:val="20"/>
              </w:rPr>
              <w:t>'</w:t>
            </w:r>
            <w:r w:rsidRPr="001F0FDD">
              <w:rPr>
                <w:i/>
                <w:color w:val="FF0000"/>
                <w:sz w:val="20"/>
              </w:rPr>
              <w:t xml:space="preserve">ordonnance </w:t>
            </w:r>
            <w:r>
              <w:rPr>
                <w:i/>
                <w:color w:val="FF0000"/>
                <w:sz w:val="20"/>
              </w:rPr>
              <w:t>du 22 février 1995 fixant</w:t>
            </w:r>
            <w:r w:rsidRPr="001F0FDD">
              <w:rPr>
                <w:i/>
                <w:color w:val="FF0000"/>
                <w:sz w:val="20"/>
              </w:rPr>
              <w:t xml:space="preserve"> les émoluments</w:t>
            </w:r>
            <w:r w:rsidRPr="001F0FDD">
              <w:rPr>
                <w:i/>
                <w:color w:val="FF0000"/>
                <w:sz w:val="20"/>
                <w:szCs w:val="22"/>
              </w:rPr>
              <w:t xml:space="preserve"> </w:t>
            </w:r>
            <w:r>
              <w:rPr>
                <w:i/>
                <w:color w:val="FF0000"/>
                <w:sz w:val="20"/>
                <w:szCs w:val="22"/>
              </w:rPr>
              <w:t xml:space="preserve">de l'administration cantonale (ordonnance sur les émoluments, OEmo; RSB 154.21), </w:t>
            </w:r>
            <w:r w:rsidRPr="001F0FDD">
              <w:rPr>
                <w:i/>
                <w:color w:val="FF0000"/>
                <w:sz w:val="20"/>
                <w:szCs w:val="22"/>
              </w:rPr>
              <w:t>à l</w:t>
            </w:r>
            <w:r>
              <w:rPr>
                <w:i/>
                <w:color w:val="FF0000"/>
                <w:sz w:val="20"/>
                <w:szCs w:val="22"/>
              </w:rPr>
              <w:t>'</w:t>
            </w:r>
            <w:r w:rsidRPr="001F0FDD">
              <w:rPr>
                <w:i/>
                <w:color w:val="FF0000"/>
                <w:sz w:val="20"/>
                <w:szCs w:val="22"/>
              </w:rPr>
              <w:t>annexe 5A</w:t>
            </w:r>
            <w:r w:rsidRPr="001F0FDD">
              <w:rPr>
                <w:i/>
                <w:color w:val="FF0000"/>
                <w:sz w:val="20"/>
              </w:rPr>
              <w:t>. Actuelle</w:t>
            </w:r>
            <w:r>
              <w:rPr>
                <w:i/>
                <w:color w:val="FF0000"/>
                <w:sz w:val="20"/>
              </w:rPr>
              <w:t>ment, les émoluments cantonaux</w:t>
            </w:r>
            <w:r w:rsidRPr="001F0FDD">
              <w:rPr>
                <w:i/>
                <w:color w:val="FF0000"/>
                <w:sz w:val="20"/>
              </w:rPr>
              <w:t xml:space="preserve"> s</w:t>
            </w:r>
            <w:r>
              <w:rPr>
                <w:i/>
                <w:color w:val="FF0000"/>
                <w:sz w:val="20"/>
              </w:rPr>
              <w:t>'</w:t>
            </w:r>
            <w:r w:rsidRPr="001F0FDD">
              <w:rPr>
                <w:i/>
                <w:color w:val="FF0000"/>
                <w:sz w:val="20"/>
              </w:rPr>
              <w:t>élèvent à 80</w:t>
            </w:r>
            <w:r>
              <w:rPr>
                <w:i/>
                <w:color w:val="FF0000"/>
                <w:sz w:val="20"/>
              </w:rPr>
              <w:t> francs</w:t>
            </w:r>
            <w:r w:rsidRPr="001F0FDD">
              <w:rPr>
                <w:i/>
                <w:color w:val="FF0000"/>
                <w:sz w:val="20"/>
              </w:rPr>
              <w:t xml:space="preserve"> (a</w:t>
            </w:r>
            <w:r w:rsidRPr="001F0FDD">
              <w:rPr>
                <w:i/>
                <w:color w:val="FF0000"/>
                <w:sz w:val="20"/>
              </w:rPr>
              <w:t>p</w:t>
            </w:r>
            <w:r w:rsidRPr="001F0FDD">
              <w:rPr>
                <w:i/>
                <w:color w:val="FF0000"/>
                <w:sz w:val="20"/>
              </w:rPr>
              <w:t>probation du</w:t>
            </w:r>
            <w:r w:rsidRPr="001F0FDD">
              <w:rPr>
                <w:i/>
                <w:color w:val="FF0000"/>
                <w:sz w:val="20"/>
              </w:rPr>
              <w:t xml:space="preserve"> préavis) et 120</w:t>
            </w:r>
            <w:r>
              <w:rPr>
                <w:i/>
                <w:color w:val="FF0000"/>
                <w:sz w:val="20"/>
              </w:rPr>
              <w:t> francs</w:t>
            </w:r>
            <w:r w:rsidRPr="001F0FDD">
              <w:rPr>
                <w:i/>
                <w:color w:val="FF0000"/>
                <w:sz w:val="20"/>
              </w:rPr>
              <w:t xml:space="preserve"> (admission au droit de cité can</w:t>
            </w:r>
            <w:r>
              <w:rPr>
                <w:i/>
                <w:color w:val="FF0000"/>
                <w:sz w:val="20"/>
              </w:rPr>
              <w:t>tonal)</w:t>
            </w:r>
            <w:r w:rsidRPr="001F0FDD">
              <w:rPr>
                <w:i/>
                <w:color w:val="FF0000"/>
                <w:sz w:val="20"/>
              </w:rPr>
              <w:t xml:space="preserve"> par d</w:t>
            </w:r>
            <w:r w:rsidRPr="001F0FDD">
              <w:rPr>
                <w:i/>
                <w:color w:val="FF0000"/>
                <w:sz w:val="20"/>
              </w:rPr>
              <w:t>e</w:t>
            </w:r>
            <w:r w:rsidRPr="001F0FDD">
              <w:rPr>
                <w:i/>
                <w:color w:val="FF0000"/>
                <w:sz w:val="20"/>
              </w:rPr>
              <w:t>mande.</w:t>
            </w:r>
          </w:p>
        </w:tc>
      </w:tr>
      <w:tr w:rsidR="00CD1BFD" w:rsidTr="008C077F">
        <w:tc>
          <w:tcPr>
            <w:tcW w:w="1771" w:type="dxa"/>
          </w:tcPr>
          <w:p w:rsidR="00A7426D" w:rsidRDefault="002F11E8" w:rsidP="0007227E">
            <w:pPr>
              <w:rPr>
                <w:sz w:val="16"/>
                <w:szCs w:val="16"/>
              </w:rPr>
            </w:pPr>
          </w:p>
        </w:tc>
        <w:tc>
          <w:tcPr>
            <w:tcW w:w="7655" w:type="dxa"/>
          </w:tcPr>
          <w:p w:rsidR="00A7426D" w:rsidRPr="001F0FDD" w:rsidRDefault="002F11E8" w:rsidP="00A202EA">
            <w:pPr>
              <w:ind w:left="-70"/>
            </w:pPr>
          </w:p>
          <w:p w:rsidR="00A43B2F" w:rsidRPr="001F0FDD" w:rsidRDefault="002F11E8" w:rsidP="00C96C8E">
            <w:pPr>
              <w:ind w:left="-70"/>
            </w:pPr>
          </w:p>
        </w:tc>
      </w:tr>
      <w:tr w:rsidR="00CD1BFD" w:rsidTr="008C077F">
        <w:tc>
          <w:tcPr>
            <w:tcW w:w="1771" w:type="dxa"/>
          </w:tcPr>
          <w:p w:rsidR="00115403" w:rsidRDefault="002F11E8">
            <w:pPr>
              <w:spacing w:before="60"/>
              <w:ind w:right="71"/>
              <w:rPr>
                <w:sz w:val="16"/>
              </w:rPr>
            </w:pPr>
          </w:p>
        </w:tc>
        <w:tc>
          <w:tcPr>
            <w:tcW w:w="7655" w:type="dxa"/>
          </w:tcPr>
          <w:p w:rsidR="00115403" w:rsidRDefault="002F11E8" w:rsidP="00C96C8E">
            <w:pPr>
              <w:ind w:left="-70"/>
              <w:rPr>
                <w:b/>
              </w:rPr>
            </w:pPr>
            <w:r>
              <w:rPr>
                <w:b/>
              </w:rPr>
              <w:t>V. Finance d'admission</w:t>
            </w:r>
          </w:p>
          <w:p w:rsidR="00650B5C" w:rsidRPr="00650B5C" w:rsidRDefault="002F11E8" w:rsidP="00C96C8E">
            <w:pPr>
              <w:ind w:left="-70"/>
              <w:rPr>
                <w:b/>
              </w:rPr>
            </w:pPr>
          </w:p>
        </w:tc>
      </w:tr>
      <w:tr w:rsidR="00CD1BFD" w:rsidTr="008C077F">
        <w:tc>
          <w:tcPr>
            <w:tcW w:w="1771" w:type="dxa"/>
          </w:tcPr>
          <w:p w:rsidR="0007227E" w:rsidRDefault="002F11E8">
            <w:pPr>
              <w:spacing w:before="60"/>
              <w:ind w:right="71"/>
              <w:rPr>
                <w:sz w:val="16"/>
              </w:rPr>
            </w:pPr>
          </w:p>
        </w:tc>
        <w:tc>
          <w:tcPr>
            <w:tcW w:w="7655" w:type="dxa"/>
          </w:tcPr>
          <w:p w:rsidR="0007227E" w:rsidRDefault="002F11E8" w:rsidP="00C96C8E">
            <w:pPr>
              <w:overflowPunct/>
              <w:autoSpaceDE/>
              <w:autoSpaceDN/>
              <w:adjustRightInd/>
              <w:ind w:left="-70"/>
              <w:textAlignment w:val="auto"/>
            </w:pPr>
            <w:r>
              <w:rPr>
                <w:b/>
              </w:rPr>
              <w:t>Art. 18</w:t>
            </w:r>
            <w:r>
              <w:t xml:space="preserve">  </w:t>
            </w:r>
            <w:r>
              <w:rPr>
                <w:szCs w:val="22"/>
                <w:vertAlign w:val="superscript"/>
              </w:rPr>
              <w:t xml:space="preserve">1 </w:t>
            </w:r>
            <w:r>
              <w:t xml:space="preserve">Les personnes requérantes s'acquittent d'une finance d'admission au droit de bourgeoisie. </w:t>
            </w:r>
            <w:r>
              <w:fldChar w:fldCharType="begin">
                <w:ffData>
                  <w:name w:val=""/>
                  <w:enabled/>
                  <w:calcOnExit w:val="0"/>
                  <w:textInput>
                    <w:default w:val="Diese beträgt für Ehepaare ___%, für Einzelpersonen ___ % vom Einkommen gemäss der letzten gültigen Steuerveranlagung. Sie beträgt mindestens CHF ___.00, maximal CHF ___.00."/>
                  </w:textInput>
                </w:ffData>
              </w:fldChar>
            </w:r>
            <w:r w:rsidRPr="00104A4B">
              <w:rPr>
                <w:highlight w:val="cyan"/>
              </w:rPr>
              <w:instrText xml:space="preserve"> FORMTEXT </w:instrText>
            </w:r>
            <w:r>
              <w:rPr>
                <w:highlight w:val="cyan"/>
              </w:rPr>
            </w:r>
            <w:r>
              <w:rPr>
                <w:highlight w:val="cyan"/>
              </w:rPr>
              <w:fldChar w:fldCharType="separate"/>
            </w:r>
            <w:r>
              <w:rPr>
                <w:noProof/>
                <w:highlight w:val="cyan"/>
              </w:rPr>
              <w:t xml:space="preserve">Celle-ci s'élève à ___% </w:t>
            </w:r>
            <w:r>
              <w:rPr>
                <w:noProof/>
                <w:highlight w:val="cyan"/>
              </w:rPr>
              <w:t>du revenu pour les couples et à ___ % du revenu pour les personnes seules, selon la dernière taxation fiscale en vigueur. Elle s'élève au minimum à ___ francs et au maximum à ___ francs.</w:t>
            </w:r>
            <w:r>
              <w:fldChar w:fldCharType="end"/>
            </w:r>
          </w:p>
          <w:p w:rsidR="00650B5C" w:rsidRPr="00650B5C" w:rsidRDefault="002F11E8" w:rsidP="00C96C8E">
            <w:pPr>
              <w:overflowPunct/>
              <w:autoSpaceDE/>
              <w:autoSpaceDN/>
              <w:adjustRightInd/>
              <w:ind w:left="-70"/>
              <w:textAlignment w:val="auto"/>
            </w:pPr>
          </w:p>
        </w:tc>
      </w:tr>
      <w:tr w:rsidR="00CD1BFD" w:rsidTr="008C077F">
        <w:tc>
          <w:tcPr>
            <w:tcW w:w="1771" w:type="dxa"/>
          </w:tcPr>
          <w:p w:rsidR="0007227E" w:rsidRDefault="002F11E8">
            <w:pPr>
              <w:spacing w:before="60"/>
              <w:ind w:right="71"/>
              <w:rPr>
                <w:sz w:val="16"/>
              </w:rPr>
            </w:pPr>
          </w:p>
        </w:tc>
        <w:tc>
          <w:tcPr>
            <w:tcW w:w="7655" w:type="dxa"/>
          </w:tcPr>
          <w:p w:rsidR="00BA5636" w:rsidRDefault="002F11E8" w:rsidP="00C96C8E">
            <w:pPr>
              <w:overflowPunct/>
              <w:autoSpaceDE/>
              <w:autoSpaceDN/>
              <w:adjustRightInd/>
              <w:ind w:left="-70"/>
              <w:textAlignment w:val="auto"/>
              <w:rPr>
                <w:rFonts w:cs="Arial"/>
                <w:szCs w:val="22"/>
              </w:rPr>
            </w:pPr>
            <w:r>
              <w:rPr>
                <w:szCs w:val="22"/>
                <w:vertAlign w:val="superscript"/>
              </w:rPr>
              <w:t xml:space="preserve">2 </w:t>
            </w:r>
            <w:r>
              <w:fldChar w:fldCharType="begin">
                <w:ffData>
                  <w:name w:val=""/>
                  <w:enabled/>
                  <w:calcOnExit w:val="0"/>
                  <w:textInput>
                    <w:default w:val="Bei Gesuchen nach Artikel 9 wird keine oder eine reduzierte kommunale Gebühr erhoben."/>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Pour les demandes selon l'article 9, l'émolument communal est réduit ou n'est p</w:t>
            </w:r>
            <w:r>
              <w:rPr>
                <w:rFonts w:cs="Arial"/>
                <w:noProof/>
                <w:szCs w:val="22"/>
                <w:highlight w:val="cyan"/>
              </w:rPr>
              <w:t>as perçu.</w:t>
            </w:r>
            <w:r>
              <w:fldChar w:fldCharType="end"/>
            </w:r>
          </w:p>
          <w:p w:rsidR="00D14197" w:rsidRDefault="002F11E8" w:rsidP="00C96C8E">
            <w:pPr>
              <w:overflowPunct/>
              <w:autoSpaceDE/>
              <w:autoSpaceDN/>
              <w:adjustRightInd/>
              <w:ind w:left="-70"/>
              <w:textAlignment w:val="auto"/>
            </w:pPr>
          </w:p>
          <w:p w:rsidR="00D14197" w:rsidRDefault="002F11E8" w:rsidP="00C96C8E">
            <w:pPr>
              <w:overflowPunct/>
              <w:autoSpaceDE/>
              <w:autoSpaceDN/>
              <w:adjustRightInd/>
              <w:ind w:left="-70"/>
              <w:textAlignment w:val="auto"/>
            </w:pPr>
            <w:r>
              <w:rPr>
                <w:szCs w:val="22"/>
                <w:vertAlign w:val="superscript"/>
              </w:rPr>
              <w:t xml:space="preserve">3 </w:t>
            </w:r>
            <w:r>
              <w:t>Les émoluments cantonaux demeurent expressément réservés et doivent être considérés séparément de l'é</w:t>
            </w:r>
            <w:r>
              <w:t>molument communal.</w:t>
            </w:r>
          </w:p>
          <w:p w:rsidR="00650B5C" w:rsidRPr="00650B5C" w:rsidRDefault="002F11E8" w:rsidP="00C96C8E">
            <w:pPr>
              <w:ind w:left="-68"/>
            </w:pPr>
          </w:p>
        </w:tc>
      </w:tr>
      <w:tr w:rsidR="00CD1BFD" w:rsidTr="008C077F">
        <w:tc>
          <w:tcPr>
            <w:tcW w:w="1771" w:type="dxa"/>
          </w:tcPr>
          <w:p w:rsidR="00555144" w:rsidRDefault="002F11E8">
            <w:pPr>
              <w:spacing w:before="60"/>
              <w:ind w:right="71"/>
              <w:rPr>
                <w:sz w:val="16"/>
              </w:rPr>
            </w:pPr>
          </w:p>
        </w:tc>
        <w:tc>
          <w:tcPr>
            <w:tcW w:w="7655" w:type="dxa"/>
          </w:tcPr>
          <w:p w:rsidR="00555144" w:rsidRDefault="002F11E8" w:rsidP="00C96C8E">
            <w:pPr>
              <w:overflowPunct/>
              <w:autoSpaceDE/>
              <w:autoSpaceDN/>
              <w:adjustRightInd/>
              <w:ind w:left="-70"/>
              <w:textAlignment w:val="auto"/>
            </w:pPr>
            <w:r>
              <w:rPr>
                <w:szCs w:val="22"/>
                <w:vertAlign w:val="superscript"/>
              </w:rPr>
              <w:t xml:space="preserve">4 </w:t>
            </w:r>
            <w:r>
              <w:t>Les enfants mineurs inclus dans la demande de leurs parents ou de l'un d'eux ne versent pas d'émolument, même s'ils atteignent la majorité en cours de procédure.</w:t>
            </w:r>
          </w:p>
          <w:p w:rsidR="00555144" w:rsidRDefault="002F11E8" w:rsidP="00C96C8E">
            <w:pPr>
              <w:overflowPunct/>
              <w:autoSpaceDE/>
              <w:autoSpaceDN/>
              <w:adjustRightInd/>
              <w:ind w:left="-70"/>
              <w:textAlignment w:val="auto"/>
            </w:pPr>
          </w:p>
        </w:tc>
      </w:tr>
      <w:tr w:rsidR="00CD1BFD" w:rsidTr="008C077F">
        <w:tc>
          <w:tcPr>
            <w:tcW w:w="1771" w:type="dxa"/>
          </w:tcPr>
          <w:p w:rsidR="00555144" w:rsidRPr="001F0FDD" w:rsidRDefault="002F11E8">
            <w:pPr>
              <w:spacing w:before="60"/>
              <w:ind w:right="71"/>
              <w:rPr>
                <w:sz w:val="16"/>
              </w:rPr>
            </w:pPr>
          </w:p>
        </w:tc>
        <w:tc>
          <w:tcPr>
            <w:tcW w:w="7655" w:type="dxa"/>
          </w:tcPr>
          <w:p w:rsidR="006B2F42" w:rsidRPr="001F0FDD" w:rsidRDefault="002F11E8" w:rsidP="00C96C8E">
            <w:pPr>
              <w:overflowPunct/>
              <w:autoSpaceDE/>
              <w:autoSpaceDN/>
              <w:adjustRightInd/>
              <w:ind w:left="-70"/>
              <w:textAlignment w:val="auto"/>
            </w:pPr>
            <w:r w:rsidRPr="001F0FDD">
              <w:rPr>
                <w:szCs w:val="22"/>
                <w:vertAlign w:val="superscript"/>
              </w:rPr>
              <w:t>5</w:t>
            </w:r>
            <w:r>
              <w:rPr>
                <w:szCs w:val="22"/>
                <w:vertAlign w:val="superscript"/>
              </w:rPr>
              <w:t xml:space="preserve"> </w:t>
            </w:r>
            <w:r w:rsidRPr="001F0FDD">
              <w:fldChar w:fldCharType="begin">
                <w:ffData>
                  <w:name w:val=""/>
                  <w:enabled/>
                  <w:calcOnExit w:val="0"/>
                  <w:textInput>
                    <w:default w:val="Mitarbeitende der Burgergemeinde bezahlen eine reduzierte kommunale Gebühr unter Berücksichtigung einer Reduktion von ___ % pro Dienstjahr."/>
                  </w:textInput>
                </w:ffData>
              </w:fldChar>
            </w:r>
            <w:r w:rsidRPr="001F0FDD">
              <w:rPr>
                <w:rFonts w:cs="Arial"/>
                <w:szCs w:val="22"/>
                <w:highlight w:val="cyan"/>
              </w:rPr>
              <w:instrText xml:space="preserve"> FORMTEXT </w:instrText>
            </w:r>
            <w:r w:rsidRPr="001F0FDD">
              <w:rPr>
                <w:rFonts w:cs="Arial"/>
                <w:szCs w:val="22"/>
                <w:highlight w:val="cyan"/>
              </w:rPr>
            </w:r>
            <w:r w:rsidRPr="001F0FDD">
              <w:rPr>
                <w:rFonts w:cs="Arial"/>
                <w:szCs w:val="22"/>
                <w:highlight w:val="cyan"/>
              </w:rPr>
              <w:fldChar w:fldCharType="separate"/>
            </w:r>
            <w:r w:rsidRPr="001F0FDD">
              <w:rPr>
                <w:rFonts w:cs="Arial"/>
                <w:noProof/>
                <w:szCs w:val="22"/>
                <w:highlight w:val="cyan"/>
              </w:rPr>
              <w:t>Les employés de la commune bourgeoise versent un émolum</w:t>
            </w:r>
            <w:r w:rsidRPr="001F0FDD">
              <w:rPr>
                <w:rFonts w:cs="Arial"/>
                <w:noProof/>
                <w:szCs w:val="22"/>
                <w:highlight w:val="cyan"/>
              </w:rPr>
              <w:t>ent communal réduit, tenant compte d</w:t>
            </w:r>
            <w:r>
              <w:rPr>
                <w:rFonts w:cs="Arial"/>
                <w:noProof/>
                <w:szCs w:val="22"/>
                <w:highlight w:val="cyan"/>
              </w:rPr>
              <w:t>'</w:t>
            </w:r>
            <w:r w:rsidRPr="001F0FDD">
              <w:rPr>
                <w:rFonts w:cs="Arial"/>
                <w:noProof/>
                <w:szCs w:val="22"/>
                <w:highlight w:val="cyan"/>
              </w:rPr>
              <w:t>une réduction de ___ % par année de service.</w:t>
            </w:r>
            <w:r w:rsidRPr="001F0FDD">
              <w:fldChar w:fldCharType="end"/>
            </w:r>
          </w:p>
          <w:p w:rsidR="006B2F42" w:rsidRPr="001F0FDD" w:rsidRDefault="002F11E8" w:rsidP="00C96C8E">
            <w:pPr>
              <w:overflowPunct/>
              <w:autoSpaceDE/>
              <w:autoSpaceDN/>
              <w:adjustRightInd/>
              <w:ind w:left="-70"/>
              <w:textAlignment w:val="auto"/>
            </w:pPr>
          </w:p>
          <w:p w:rsidR="00555144" w:rsidRPr="001F0FDD" w:rsidRDefault="002F11E8" w:rsidP="00C96C8E">
            <w:pPr>
              <w:ind w:left="-70"/>
              <w:rPr>
                <w:rFonts w:cs="Arial"/>
                <w:szCs w:val="22"/>
              </w:rPr>
            </w:pPr>
            <w:r w:rsidRPr="001F0FDD">
              <w:rPr>
                <w:vertAlign w:val="superscript"/>
              </w:rPr>
              <w:t>6</w:t>
            </w:r>
            <w:r>
              <w:rPr>
                <w:vertAlign w:val="superscript"/>
              </w:rPr>
              <w:t xml:space="preserve"> </w:t>
            </w:r>
            <w:r w:rsidRPr="001F0FDD">
              <w:fldChar w:fldCharType="begin">
                <w:ffData>
                  <w:name w:val=""/>
                  <w:enabled/>
                  <w:calcOnExit w:val="0"/>
                  <w:textInput>
                    <w:default w:val="Die Einkaufsummen werden dem ___ zugewiesen."/>
                  </w:textInput>
                </w:ffData>
              </w:fldChar>
            </w:r>
            <w:r w:rsidRPr="001F0FDD">
              <w:rPr>
                <w:rFonts w:cs="Arial"/>
                <w:szCs w:val="22"/>
                <w:highlight w:val="cyan"/>
              </w:rPr>
              <w:instrText xml:space="preserve"> FORMTEXT </w:instrText>
            </w:r>
            <w:r w:rsidRPr="001F0FDD">
              <w:rPr>
                <w:rFonts w:cs="Arial"/>
                <w:szCs w:val="22"/>
                <w:highlight w:val="cyan"/>
              </w:rPr>
            </w:r>
            <w:r w:rsidRPr="001F0FDD">
              <w:rPr>
                <w:rFonts w:cs="Arial"/>
                <w:szCs w:val="22"/>
                <w:highlight w:val="cyan"/>
              </w:rPr>
              <w:fldChar w:fldCharType="separate"/>
            </w:r>
            <w:r w:rsidRPr="001F0FDD">
              <w:rPr>
                <w:rFonts w:cs="Arial"/>
                <w:noProof/>
                <w:szCs w:val="22"/>
                <w:highlight w:val="cyan"/>
              </w:rPr>
              <w:t>Les finances d</w:t>
            </w:r>
            <w:r>
              <w:rPr>
                <w:rFonts w:cs="Arial"/>
                <w:noProof/>
                <w:szCs w:val="22"/>
                <w:highlight w:val="cyan"/>
              </w:rPr>
              <w:t>'</w:t>
            </w:r>
            <w:r w:rsidRPr="001F0FDD">
              <w:rPr>
                <w:rFonts w:cs="Arial"/>
                <w:noProof/>
                <w:szCs w:val="22"/>
                <w:highlight w:val="cyan"/>
              </w:rPr>
              <w:t xml:space="preserve">admission au droit </w:t>
            </w:r>
            <w:r>
              <w:rPr>
                <w:rFonts w:cs="Arial"/>
                <w:noProof/>
                <w:szCs w:val="22"/>
                <w:highlight w:val="cyan"/>
              </w:rPr>
              <w:t>de bourgeoisie sont affectées à</w:t>
            </w:r>
            <w:r w:rsidRPr="001F0FDD">
              <w:rPr>
                <w:rFonts w:cs="Arial"/>
                <w:noProof/>
                <w:szCs w:val="22"/>
                <w:highlight w:val="cyan"/>
              </w:rPr>
              <w:t xml:space="preserve"> </w:t>
            </w:r>
            <w:r>
              <w:rPr>
                <w:rFonts w:cs="Arial"/>
                <w:noProof/>
                <w:szCs w:val="22"/>
                <w:highlight w:val="cyan"/>
              </w:rPr>
              <w:t>___</w:t>
            </w:r>
            <w:r w:rsidRPr="001F0FDD">
              <w:rPr>
                <w:rFonts w:cs="Arial"/>
                <w:noProof/>
                <w:szCs w:val="22"/>
                <w:highlight w:val="cyan"/>
              </w:rPr>
              <w:t>.</w:t>
            </w:r>
            <w:r w:rsidRPr="001F0FDD">
              <w:fldChar w:fldCharType="end"/>
            </w:r>
          </w:p>
          <w:p w:rsidR="0053161E" w:rsidRPr="001F0FDD" w:rsidRDefault="002F11E8" w:rsidP="00C96C8E">
            <w:pPr>
              <w:ind w:left="-70"/>
              <w:rPr>
                <w:rFonts w:cs="Arial"/>
                <w:szCs w:val="22"/>
              </w:rPr>
            </w:pPr>
          </w:p>
          <w:p w:rsidR="0053161E" w:rsidRPr="001F0FDD" w:rsidRDefault="002F11E8" w:rsidP="0053161E">
            <w:pPr>
              <w:ind w:left="-70"/>
              <w:rPr>
                <w:rFonts w:cs="Arial"/>
                <w:i/>
                <w:color w:val="FF0000"/>
                <w:sz w:val="20"/>
                <w:szCs w:val="22"/>
              </w:rPr>
            </w:pPr>
            <w:r w:rsidRPr="001F0FDD">
              <w:rPr>
                <w:rFonts w:cs="Arial"/>
                <w:i/>
                <w:color w:val="FF0000"/>
                <w:sz w:val="20"/>
                <w:szCs w:val="22"/>
              </w:rPr>
              <w:t>Le champ bleu à l</w:t>
            </w:r>
            <w:r>
              <w:rPr>
                <w:rFonts w:cs="Arial"/>
                <w:i/>
                <w:color w:val="FF0000"/>
                <w:sz w:val="20"/>
                <w:szCs w:val="22"/>
              </w:rPr>
              <w:t>'alinéa</w:t>
            </w:r>
            <w:r w:rsidRPr="001F0FDD">
              <w:rPr>
                <w:rFonts w:cs="Arial"/>
                <w:i/>
                <w:color w:val="FF0000"/>
                <w:sz w:val="20"/>
                <w:szCs w:val="22"/>
              </w:rPr>
              <w:t xml:space="preserve"> 1 se réfère au mode de calcul de la finance d</w:t>
            </w:r>
            <w:r>
              <w:rPr>
                <w:rFonts w:cs="Arial"/>
                <w:i/>
                <w:color w:val="FF0000"/>
                <w:sz w:val="20"/>
                <w:szCs w:val="22"/>
              </w:rPr>
              <w:t>'</w:t>
            </w:r>
            <w:r w:rsidRPr="001F0FDD">
              <w:rPr>
                <w:rFonts w:cs="Arial"/>
                <w:i/>
                <w:color w:val="FF0000"/>
                <w:sz w:val="20"/>
                <w:szCs w:val="22"/>
              </w:rPr>
              <w:t>admission au droit de bourgeoisie. Il est par exemple aussi possible de prévoir des m</w:t>
            </w:r>
            <w:r w:rsidRPr="001F0FDD">
              <w:rPr>
                <w:rFonts w:cs="Arial"/>
                <w:i/>
                <w:color w:val="FF0000"/>
                <w:sz w:val="20"/>
                <w:szCs w:val="22"/>
              </w:rPr>
              <w:t>ontants forfa</w:t>
            </w:r>
            <w:r w:rsidRPr="001F0FDD">
              <w:rPr>
                <w:rFonts w:cs="Arial"/>
                <w:i/>
                <w:color w:val="FF0000"/>
                <w:sz w:val="20"/>
                <w:szCs w:val="22"/>
              </w:rPr>
              <w:t>i</w:t>
            </w:r>
            <w:r w:rsidRPr="001F0FDD">
              <w:rPr>
                <w:rFonts w:cs="Arial"/>
                <w:i/>
                <w:color w:val="FF0000"/>
                <w:sz w:val="20"/>
                <w:szCs w:val="22"/>
              </w:rPr>
              <w:t>taires en lieu et place des pourcentages. Le calcul de la finance d</w:t>
            </w:r>
            <w:r>
              <w:rPr>
                <w:rFonts w:cs="Arial"/>
                <w:i/>
                <w:color w:val="FF0000"/>
                <w:sz w:val="20"/>
                <w:szCs w:val="22"/>
              </w:rPr>
              <w:t>'</w:t>
            </w:r>
            <w:r w:rsidRPr="001F0FDD">
              <w:rPr>
                <w:rFonts w:cs="Arial"/>
                <w:i/>
                <w:color w:val="FF0000"/>
                <w:sz w:val="20"/>
                <w:szCs w:val="22"/>
              </w:rPr>
              <w:t>admission au droit de bourgeoisie doit toutefois avoir été défini dans les grandes lignes.</w:t>
            </w:r>
          </w:p>
          <w:p w:rsidR="0053161E" w:rsidRPr="001F0FDD" w:rsidRDefault="002F11E8" w:rsidP="0053161E">
            <w:pPr>
              <w:ind w:left="-70"/>
              <w:rPr>
                <w:rFonts w:cs="Arial"/>
                <w:i/>
                <w:color w:val="FF0000"/>
                <w:sz w:val="20"/>
                <w:szCs w:val="22"/>
              </w:rPr>
            </w:pPr>
          </w:p>
          <w:p w:rsidR="0053161E" w:rsidRPr="001F0FDD" w:rsidRDefault="002F11E8" w:rsidP="0096276E">
            <w:pPr>
              <w:ind w:left="-70"/>
              <w:rPr>
                <w:i/>
                <w:sz w:val="20"/>
              </w:rPr>
            </w:pPr>
            <w:r w:rsidRPr="001F0FDD">
              <w:rPr>
                <w:rFonts w:cs="Arial"/>
                <w:i/>
                <w:color w:val="FF0000"/>
                <w:sz w:val="20"/>
                <w:szCs w:val="22"/>
              </w:rPr>
              <w:t>L</w:t>
            </w:r>
            <w:r>
              <w:rPr>
                <w:rFonts w:cs="Arial"/>
                <w:i/>
                <w:color w:val="FF0000"/>
                <w:sz w:val="20"/>
                <w:szCs w:val="22"/>
              </w:rPr>
              <w:t>'alinéa</w:t>
            </w:r>
            <w:r w:rsidRPr="001F0FDD">
              <w:rPr>
                <w:rFonts w:cs="Arial"/>
                <w:i/>
                <w:color w:val="FF0000"/>
                <w:sz w:val="20"/>
                <w:szCs w:val="22"/>
              </w:rPr>
              <w:t xml:space="preserve"> 6 rappelle la possibilité d</w:t>
            </w:r>
            <w:r>
              <w:rPr>
                <w:rFonts w:cs="Arial"/>
                <w:i/>
                <w:color w:val="FF0000"/>
                <w:sz w:val="20"/>
                <w:szCs w:val="22"/>
              </w:rPr>
              <w:t>'</w:t>
            </w:r>
            <w:r w:rsidRPr="001F0FDD">
              <w:rPr>
                <w:rFonts w:cs="Arial"/>
                <w:i/>
                <w:color w:val="FF0000"/>
                <w:sz w:val="20"/>
                <w:szCs w:val="22"/>
              </w:rPr>
              <w:t>affecter la finance d</w:t>
            </w:r>
            <w:r>
              <w:rPr>
                <w:rFonts w:cs="Arial"/>
                <w:i/>
                <w:color w:val="FF0000"/>
                <w:sz w:val="20"/>
                <w:szCs w:val="22"/>
              </w:rPr>
              <w:t>'</w:t>
            </w:r>
            <w:r w:rsidRPr="001F0FDD">
              <w:rPr>
                <w:rFonts w:cs="Arial"/>
                <w:i/>
                <w:color w:val="FF0000"/>
                <w:sz w:val="20"/>
                <w:szCs w:val="22"/>
              </w:rPr>
              <w:t>admission à un but préc</w:t>
            </w:r>
            <w:r w:rsidRPr="001F0FDD">
              <w:rPr>
                <w:rFonts w:cs="Arial"/>
                <w:i/>
                <w:color w:val="FF0000"/>
                <w:sz w:val="20"/>
                <w:szCs w:val="22"/>
              </w:rPr>
              <w:t>is (p</w:t>
            </w:r>
            <w:r>
              <w:rPr>
                <w:rFonts w:cs="Arial"/>
                <w:i/>
                <w:color w:val="FF0000"/>
                <w:sz w:val="20"/>
                <w:szCs w:val="22"/>
              </w:rPr>
              <w:t>. </w:t>
            </w:r>
            <w:r w:rsidRPr="001F0FDD">
              <w:rPr>
                <w:rFonts w:cs="Arial"/>
                <w:i/>
                <w:color w:val="FF0000"/>
                <w:sz w:val="20"/>
                <w:szCs w:val="22"/>
              </w:rPr>
              <w:t>ex</w:t>
            </w:r>
            <w:r>
              <w:rPr>
                <w:rFonts w:cs="Arial"/>
                <w:i/>
                <w:color w:val="FF0000"/>
                <w:sz w:val="20"/>
                <w:szCs w:val="22"/>
              </w:rPr>
              <w:t>.</w:t>
            </w:r>
            <w:r w:rsidRPr="001F0FDD">
              <w:rPr>
                <w:rFonts w:cs="Arial"/>
                <w:i/>
                <w:color w:val="FF0000"/>
                <w:sz w:val="20"/>
                <w:szCs w:val="22"/>
              </w:rPr>
              <w:t xml:space="preserve"> à la caisse des pauvres ou à des projets de promotion en faveur de la je</w:t>
            </w:r>
            <w:r w:rsidRPr="001F0FDD">
              <w:rPr>
                <w:rFonts w:cs="Arial"/>
                <w:i/>
                <w:color w:val="FF0000"/>
                <w:sz w:val="20"/>
                <w:szCs w:val="22"/>
              </w:rPr>
              <w:t>u</w:t>
            </w:r>
            <w:r w:rsidRPr="001F0FDD">
              <w:rPr>
                <w:rFonts w:cs="Arial"/>
                <w:i/>
                <w:color w:val="FF0000"/>
                <w:sz w:val="20"/>
                <w:szCs w:val="22"/>
              </w:rPr>
              <w:t>nesse).</w:t>
            </w:r>
          </w:p>
        </w:tc>
      </w:tr>
      <w:tr w:rsidR="00CD1BFD" w:rsidTr="008C077F">
        <w:tc>
          <w:tcPr>
            <w:tcW w:w="1771" w:type="dxa"/>
          </w:tcPr>
          <w:p w:rsidR="0007227E" w:rsidRPr="0008236F" w:rsidRDefault="002F11E8" w:rsidP="0022629C">
            <w:pPr>
              <w:rPr>
                <w:sz w:val="16"/>
                <w:highlight w:val="lightGray"/>
              </w:rPr>
            </w:pPr>
          </w:p>
        </w:tc>
        <w:tc>
          <w:tcPr>
            <w:tcW w:w="7655" w:type="dxa"/>
          </w:tcPr>
          <w:p w:rsidR="00650B5C" w:rsidRPr="0008236F" w:rsidRDefault="002F11E8" w:rsidP="00741911">
            <w:pPr>
              <w:ind w:left="-70"/>
              <w:rPr>
                <w:highlight w:val="lightGray"/>
              </w:rPr>
            </w:pPr>
          </w:p>
          <w:p w:rsidR="00FF3A55" w:rsidRPr="0008236F" w:rsidRDefault="002F11E8" w:rsidP="00741911">
            <w:pPr>
              <w:ind w:left="-70"/>
              <w:rPr>
                <w:highlight w:val="lightGray"/>
              </w:rPr>
            </w:pPr>
          </w:p>
        </w:tc>
      </w:tr>
      <w:tr w:rsidR="00CD1BFD" w:rsidTr="008C077F">
        <w:tc>
          <w:tcPr>
            <w:tcW w:w="1771" w:type="dxa"/>
          </w:tcPr>
          <w:p w:rsidR="0007227E" w:rsidRDefault="002F11E8">
            <w:pPr>
              <w:spacing w:before="60"/>
              <w:ind w:right="71"/>
              <w:rPr>
                <w:sz w:val="16"/>
              </w:rPr>
            </w:pPr>
          </w:p>
        </w:tc>
        <w:tc>
          <w:tcPr>
            <w:tcW w:w="7655" w:type="dxa"/>
          </w:tcPr>
          <w:p w:rsidR="00FF3A55" w:rsidRDefault="002F11E8" w:rsidP="00C96C8E">
            <w:pPr>
              <w:ind w:left="-70"/>
              <w:rPr>
                <w:b/>
              </w:rPr>
            </w:pPr>
            <w:r>
              <w:rPr>
                <w:b/>
              </w:rPr>
              <w:t>VI. Exécution de l'admission</w:t>
            </w:r>
          </w:p>
          <w:p w:rsidR="00650B5C" w:rsidRPr="00650B5C" w:rsidRDefault="002F11E8" w:rsidP="00C96C8E">
            <w:pPr>
              <w:spacing w:after="120"/>
              <w:ind w:left="-68"/>
            </w:pPr>
          </w:p>
        </w:tc>
      </w:tr>
      <w:tr w:rsidR="00CD1BFD" w:rsidTr="008C077F">
        <w:tc>
          <w:tcPr>
            <w:tcW w:w="1771" w:type="dxa"/>
          </w:tcPr>
          <w:p w:rsidR="0007227E" w:rsidRDefault="002F11E8" w:rsidP="00C96C8E">
            <w:pPr>
              <w:rPr>
                <w:sz w:val="16"/>
              </w:rPr>
            </w:pPr>
            <w:r>
              <w:rPr>
                <w:sz w:val="16"/>
                <w:szCs w:val="16"/>
              </w:rPr>
              <w:t>Versement</w:t>
            </w:r>
          </w:p>
        </w:tc>
        <w:tc>
          <w:tcPr>
            <w:tcW w:w="7655" w:type="dxa"/>
          </w:tcPr>
          <w:p w:rsidR="0007227E" w:rsidRPr="00C96C8E" w:rsidRDefault="002F11E8" w:rsidP="00C96C8E">
            <w:pPr>
              <w:overflowPunct/>
              <w:autoSpaceDE/>
              <w:autoSpaceDN/>
              <w:adjustRightInd/>
              <w:ind w:left="-70"/>
              <w:textAlignment w:val="auto"/>
            </w:pPr>
            <w:r>
              <w:rPr>
                <w:b/>
              </w:rPr>
              <w:t>Art. 19</w:t>
            </w:r>
            <w:r>
              <w:t xml:space="preserve">  </w:t>
            </w:r>
            <w:r>
              <w:rPr>
                <w:vertAlign w:val="superscript"/>
              </w:rPr>
              <w:t xml:space="preserve">1 </w:t>
            </w:r>
            <w:r>
              <w:t xml:space="preserve">Lors de la notification du préavis sur l'octroi du droit de bourgeoisie, les personnes requérantes sont </w:t>
            </w:r>
            <w:r>
              <w:t xml:space="preserve">invitées à verser l'émolument communal et les émoluments cantonaux à la commune bourgeoise. </w:t>
            </w:r>
            <w:r>
              <w:fldChar w:fldCharType="begin">
                <w:ffData>
                  <w:name w:val=""/>
                  <w:enabled/>
                  <w:calcOnExit w:val="0"/>
                  <w:textInput>
                    <w:default w:val="Die Zahlungsfrist beträgt 30 Tage"/>
                  </w:textInput>
                </w:ffData>
              </w:fldChar>
            </w:r>
            <w:r w:rsidRPr="00104A4B">
              <w:rPr>
                <w:highlight w:val="cyan"/>
              </w:rPr>
              <w:instrText xml:space="preserve"> FORMTEXT </w:instrText>
            </w:r>
            <w:r>
              <w:rPr>
                <w:highlight w:val="cyan"/>
              </w:rPr>
            </w:r>
            <w:r>
              <w:rPr>
                <w:highlight w:val="cyan"/>
              </w:rPr>
              <w:fldChar w:fldCharType="separate"/>
            </w:r>
            <w:r>
              <w:rPr>
                <w:noProof/>
                <w:highlight w:val="cyan"/>
              </w:rPr>
              <w:t>Le délai de paiement est de 30 jours</w:t>
            </w:r>
            <w:r>
              <w:fldChar w:fldCharType="end"/>
            </w:r>
            <w:r>
              <w:t>.</w:t>
            </w:r>
          </w:p>
          <w:p w:rsidR="00650B5C" w:rsidRPr="00650B5C" w:rsidRDefault="002F11E8" w:rsidP="00C96C8E">
            <w:pPr>
              <w:overflowPunct/>
              <w:autoSpaceDE/>
              <w:autoSpaceDN/>
              <w:adjustRightInd/>
              <w:ind w:left="-70"/>
              <w:textAlignment w:val="auto"/>
            </w:pPr>
          </w:p>
        </w:tc>
      </w:tr>
      <w:tr w:rsidR="00CD1BFD" w:rsidTr="008C077F">
        <w:tc>
          <w:tcPr>
            <w:tcW w:w="1771" w:type="dxa"/>
          </w:tcPr>
          <w:p w:rsidR="005D45FD" w:rsidRDefault="002F11E8" w:rsidP="00741911">
            <w:pPr>
              <w:rPr>
                <w:sz w:val="16"/>
              </w:rPr>
            </w:pPr>
            <w:r>
              <w:rPr>
                <w:sz w:val="16"/>
                <w:szCs w:val="16"/>
              </w:rPr>
              <w:t>Entrée en vigueur du</w:t>
            </w:r>
            <w:r>
              <w:rPr>
                <w:sz w:val="16"/>
                <w:szCs w:val="16"/>
              </w:rPr>
              <w:br/>
              <w:t>dr</w:t>
            </w:r>
            <w:r>
              <w:rPr>
                <w:sz w:val="16"/>
                <w:szCs w:val="16"/>
              </w:rPr>
              <w:t>oit de bourgeoisie</w:t>
            </w:r>
          </w:p>
        </w:tc>
        <w:tc>
          <w:tcPr>
            <w:tcW w:w="7655" w:type="dxa"/>
          </w:tcPr>
          <w:p w:rsidR="00650B5C" w:rsidRDefault="002F11E8" w:rsidP="00C96C8E">
            <w:pPr>
              <w:ind w:left="-70"/>
            </w:pPr>
            <w:r>
              <w:rPr>
                <w:b/>
              </w:rPr>
              <w:t>Art. 20</w:t>
            </w:r>
            <w:r>
              <w:t xml:space="preserve">  </w:t>
            </w:r>
            <w:r>
              <w:rPr>
                <w:vertAlign w:val="superscript"/>
              </w:rPr>
              <w:t xml:space="preserve">1 </w:t>
            </w:r>
            <w:r>
              <w:t>Le droit de bourgeoisie entre en vigueur au moment de l'approb</w:t>
            </w:r>
            <w:r>
              <w:t>a</w:t>
            </w:r>
            <w:r>
              <w:t>tion de la décision communale d'admission au droit de bourgeoisie par le canton ou de l'entrée en force de l'octroi du droit de cité cantonal.</w:t>
            </w:r>
          </w:p>
          <w:p w:rsidR="00650B5C" w:rsidRPr="00650B5C" w:rsidRDefault="002F11E8" w:rsidP="00C96C8E">
            <w:pPr>
              <w:ind w:left="214" w:hanging="284"/>
            </w:pPr>
          </w:p>
        </w:tc>
      </w:tr>
      <w:tr w:rsidR="00CD1BFD" w:rsidTr="008C077F">
        <w:tc>
          <w:tcPr>
            <w:tcW w:w="1771" w:type="dxa"/>
          </w:tcPr>
          <w:p w:rsidR="005D45FD" w:rsidRDefault="002F11E8" w:rsidP="00C96C8E">
            <w:pPr>
              <w:rPr>
                <w:sz w:val="16"/>
              </w:rPr>
            </w:pPr>
            <w:r>
              <w:rPr>
                <w:sz w:val="16"/>
                <w:szCs w:val="16"/>
              </w:rPr>
              <w:t>Notification</w:t>
            </w:r>
          </w:p>
        </w:tc>
        <w:tc>
          <w:tcPr>
            <w:tcW w:w="7655" w:type="dxa"/>
          </w:tcPr>
          <w:p w:rsidR="005D45FD" w:rsidRDefault="002F11E8" w:rsidP="00C96C8E">
            <w:pPr>
              <w:ind w:left="-68"/>
            </w:pPr>
            <w:r>
              <w:rPr>
                <w:b/>
              </w:rPr>
              <w:t xml:space="preserve">Art. </w:t>
            </w:r>
            <w:r>
              <w:rPr>
                <w:b/>
              </w:rPr>
              <w:t>21</w:t>
            </w:r>
            <w:r>
              <w:t xml:space="preserve">  </w:t>
            </w:r>
            <w:r>
              <w:rPr>
                <w:szCs w:val="22"/>
                <w:vertAlign w:val="superscript"/>
              </w:rPr>
              <w:t xml:space="preserve">1 </w:t>
            </w:r>
            <w:r>
              <w:t>Dès l'approbation de la décision communale d'admission au droit de bourgeoisie ou l'entrée en force de l'octroi du droit de cité cantonal, l'admi</w:t>
            </w:r>
            <w:r>
              <w:t>s</w:t>
            </w:r>
            <w:r>
              <w:t xml:space="preserve">sion définitive est notifiée par écrit </w:t>
            </w:r>
            <w:r>
              <w:fldChar w:fldCharType="begin">
                <w:ffData>
                  <w:name w:val="Text25"/>
                  <w:enabled/>
                  <w:calcOnExit w:val="0"/>
                  <w:textInput>
                    <w:default w:val="und an der nächsten Burgergemeindeversammlung mündlich"/>
                  </w:textInput>
                </w:ffData>
              </w:fldChar>
            </w:r>
            <w:bookmarkStart w:id="6" w:name="Text25"/>
            <w:r w:rsidRPr="00104A4B">
              <w:rPr>
                <w:highlight w:val="cyan"/>
              </w:rPr>
              <w:instrText xml:space="preserve"> FORMTEXT </w:instrText>
            </w:r>
            <w:r>
              <w:rPr>
                <w:highlight w:val="cyan"/>
              </w:rPr>
            </w:r>
            <w:r>
              <w:rPr>
                <w:highlight w:val="cyan"/>
              </w:rPr>
              <w:fldChar w:fldCharType="separate"/>
            </w:r>
            <w:r>
              <w:rPr>
                <w:noProof/>
                <w:highlight w:val="cyan"/>
              </w:rPr>
              <w:t>et par oral lors de la prochaine assemblée bourgeoise</w:t>
            </w:r>
            <w:r>
              <w:fldChar w:fldCharType="end"/>
            </w:r>
            <w:bookmarkEnd w:id="6"/>
            <w:r>
              <w:t xml:space="preserve"> aux bourgeois nouvellement admis.</w:t>
            </w:r>
          </w:p>
          <w:p w:rsidR="00650B5C" w:rsidRPr="00650B5C" w:rsidRDefault="002F11E8" w:rsidP="00C96C8E">
            <w:pPr>
              <w:ind w:left="-68"/>
            </w:pPr>
          </w:p>
        </w:tc>
      </w:tr>
      <w:tr w:rsidR="00CD1BFD" w:rsidTr="008C077F">
        <w:tc>
          <w:tcPr>
            <w:tcW w:w="1771" w:type="dxa"/>
          </w:tcPr>
          <w:p w:rsidR="00B364DA" w:rsidRDefault="002F11E8" w:rsidP="00741911">
            <w:pPr>
              <w:rPr>
                <w:sz w:val="16"/>
              </w:rPr>
            </w:pPr>
            <w:r>
              <w:rPr>
                <w:sz w:val="16"/>
                <w:szCs w:val="16"/>
              </w:rPr>
              <w:t>Inscription au</w:t>
            </w:r>
            <w:r>
              <w:rPr>
                <w:sz w:val="16"/>
                <w:szCs w:val="16"/>
              </w:rPr>
              <w:br/>
              <w:t>rôle des bourgeois</w:t>
            </w:r>
          </w:p>
        </w:tc>
        <w:tc>
          <w:tcPr>
            <w:tcW w:w="7655" w:type="dxa"/>
          </w:tcPr>
          <w:p w:rsidR="00B364DA" w:rsidRDefault="002F11E8" w:rsidP="00C96C8E">
            <w:pPr>
              <w:ind w:left="-70"/>
            </w:pPr>
            <w:r>
              <w:rPr>
                <w:b/>
              </w:rPr>
              <w:t>Art. 22</w:t>
            </w:r>
            <w:r>
              <w:t xml:space="preserve">  </w:t>
            </w:r>
            <w:r>
              <w:rPr>
                <w:szCs w:val="22"/>
                <w:vertAlign w:val="superscript"/>
              </w:rPr>
              <w:t xml:space="preserve">1 </w:t>
            </w:r>
            <w:r>
              <w:t>L'</w:t>
            </w:r>
            <w:r>
              <w:t xml:space="preserve">admission au droit de bourgeoisie ne peut être inscrite au </w:t>
            </w:r>
            <w:r>
              <w:fldChar w:fldCharType="begin">
                <w:ffData>
                  <w:name w:val=""/>
                  <w:enabled/>
                  <w:calcOnExit w:val="0"/>
                  <w:textInput>
                    <w:default w:val="Burgerrodel/Burgerregister"/>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rôle des bourgeois/registre des bourgeois</w:t>
            </w:r>
            <w:r>
              <w:fldChar w:fldCharType="end"/>
            </w:r>
            <w:r>
              <w:t xml:space="preserve"> que lorsque l'Office de la population et des migrations (Serv</w:t>
            </w:r>
            <w:r>
              <w:t>ice de l'état civil et des naturalisations) a communiqué l'enr</w:t>
            </w:r>
            <w:r>
              <w:t>e</w:t>
            </w:r>
            <w:r>
              <w:t>gistrement dans le registre de l'état civil à la commune bourgeoise.</w:t>
            </w:r>
          </w:p>
          <w:p w:rsidR="00650B5C" w:rsidRPr="00650B5C" w:rsidRDefault="002F11E8" w:rsidP="00C96C8E">
            <w:pPr>
              <w:ind w:left="-70"/>
            </w:pPr>
          </w:p>
        </w:tc>
      </w:tr>
      <w:tr w:rsidR="00CD1BFD" w:rsidTr="008C077F">
        <w:tc>
          <w:tcPr>
            <w:tcW w:w="1771" w:type="dxa"/>
          </w:tcPr>
          <w:p w:rsidR="00F23ACA" w:rsidRDefault="002F11E8" w:rsidP="000B4F7F">
            <w:pPr>
              <w:rPr>
                <w:sz w:val="16"/>
              </w:rPr>
            </w:pPr>
            <w:r>
              <w:rPr>
                <w:sz w:val="16"/>
                <w:szCs w:val="16"/>
              </w:rPr>
              <w:t>Archivage</w:t>
            </w:r>
          </w:p>
        </w:tc>
        <w:tc>
          <w:tcPr>
            <w:tcW w:w="7655" w:type="dxa"/>
          </w:tcPr>
          <w:p w:rsidR="00DE416F" w:rsidRPr="002700B6" w:rsidRDefault="002F11E8" w:rsidP="00637FD5">
            <w:pPr>
              <w:ind w:left="-70"/>
            </w:pPr>
            <w:r w:rsidRPr="00637FD5">
              <w:rPr>
                <w:b/>
              </w:rPr>
              <w:t xml:space="preserve">Art. </w:t>
            </w:r>
            <w:r w:rsidRPr="002700B6">
              <w:rPr>
                <w:b/>
              </w:rPr>
              <w:t>23</w:t>
            </w:r>
            <w:r w:rsidRPr="002700B6">
              <w:t xml:space="preserve">  </w:t>
            </w:r>
            <w:r w:rsidRPr="002700B6">
              <w:rPr>
                <w:szCs w:val="22"/>
                <w:vertAlign w:val="superscript"/>
              </w:rPr>
              <w:t>1</w:t>
            </w:r>
            <w:r>
              <w:rPr>
                <w:szCs w:val="22"/>
                <w:vertAlign w:val="superscript"/>
              </w:rPr>
              <w:t xml:space="preserve"> </w:t>
            </w:r>
            <w:r w:rsidRPr="002700B6">
              <w:t>Toutes les décisions entrées en force mettant fin aux procédures relatives à l</w:t>
            </w:r>
            <w:r>
              <w:t>'</w:t>
            </w:r>
            <w:r w:rsidRPr="002700B6">
              <w:t xml:space="preserve">admission au droit de </w:t>
            </w:r>
            <w:r w:rsidRPr="002700B6">
              <w:t>bourgeoisie ou à sa perte, y compris les documents déposés avec la requête, doivent être transmises par la commune bourgeoise à l</w:t>
            </w:r>
            <w:r>
              <w:t>'</w:t>
            </w:r>
            <w:r w:rsidRPr="002700B6">
              <w:t>Office de la population et des migrations (</w:t>
            </w:r>
            <w:r>
              <w:t>S</w:t>
            </w:r>
            <w:r w:rsidRPr="002700B6">
              <w:t>ervice de l</w:t>
            </w:r>
            <w:r>
              <w:t>'</w:t>
            </w:r>
            <w:r w:rsidRPr="002700B6">
              <w:t>état civil et des naturalisations) et conservées par cette autorité.</w:t>
            </w:r>
          </w:p>
          <w:p w:rsidR="00DE416F" w:rsidRPr="00E41056" w:rsidRDefault="002F11E8" w:rsidP="00C96C8E">
            <w:pPr>
              <w:ind w:left="-70"/>
            </w:pPr>
          </w:p>
          <w:p w:rsidR="00DE416F" w:rsidRPr="00A72ACF" w:rsidRDefault="002F11E8" w:rsidP="00C96C8E">
            <w:pPr>
              <w:ind w:left="-70"/>
            </w:pPr>
            <w:r w:rsidRPr="00A72ACF">
              <w:rPr>
                <w:vertAlign w:val="superscript"/>
              </w:rPr>
              <w:t>2</w:t>
            </w:r>
            <w:r>
              <w:rPr>
                <w:vertAlign w:val="superscript"/>
              </w:rPr>
              <w:t xml:space="preserve"> </w:t>
            </w:r>
            <w:r w:rsidRPr="00A72ACF">
              <w:t>Les communes peuvent consulter gratuitement les dossiers qui les conce</w:t>
            </w:r>
            <w:r w:rsidRPr="00A72ACF">
              <w:t>r</w:t>
            </w:r>
            <w:r w:rsidRPr="00A72ACF">
              <w:t>nent.</w:t>
            </w:r>
          </w:p>
          <w:p w:rsidR="0086205E" w:rsidRPr="00A72ACF" w:rsidRDefault="002F11E8" w:rsidP="00C96C8E">
            <w:pPr>
              <w:ind w:left="-70"/>
            </w:pPr>
          </w:p>
          <w:p w:rsidR="0086205E" w:rsidRPr="001F0FDD" w:rsidRDefault="002F11E8" w:rsidP="00C96C8E">
            <w:pPr>
              <w:ind w:left="-70"/>
              <w:rPr>
                <w:i/>
                <w:color w:val="FF0000"/>
                <w:sz w:val="20"/>
              </w:rPr>
            </w:pPr>
            <w:r w:rsidRPr="001F0FDD">
              <w:rPr>
                <w:i/>
                <w:color w:val="FF0000"/>
                <w:sz w:val="20"/>
              </w:rPr>
              <w:t>Selon l</w:t>
            </w:r>
            <w:r>
              <w:rPr>
                <w:i/>
                <w:color w:val="FF0000"/>
                <w:sz w:val="20"/>
              </w:rPr>
              <w:t>'alinéa</w:t>
            </w:r>
            <w:r w:rsidRPr="001F0FDD">
              <w:rPr>
                <w:i/>
                <w:color w:val="FF0000"/>
                <w:sz w:val="20"/>
              </w:rPr>
              <w:t xml:space="preserve"> 1, tous les dossiers doivent être transmis à l</w:t>
            </w:r>
            <w:r>
              <w:rPr>
                <w:i/>
                <w:color w:val="FF0000"/>
                <w:sz w:val="20"/>
              </w:rPr>
              <w:t>'</w:t>
            </w:r>
            <w:r w:rsidRPr="001F0FDD">
              <w:rPr>
                <w:i/>
                <w:color w:val="FF0000"/>
                <w:sz w:val="20"/>
              </w:rPr>
              <w:t>Office de la population et des migrations, Service de l</w:t>
            </w:r>
            <w:r>
              <w:rPr>
                <w:i/>
                <w:color w:val="FF0000"/>
                <w:sz w:val="20"/>
              </w:rPr>
              <w:t>'</w:t>
            </w:r>
            <w:r w:rsidRPr="001F0FDD">
              <w:rPr>
                <w:i/>
                <w:color w:val="FF0000"/>
                <w:sz w:val="20"/>
              </w:rPr>
              <w:t xml:space="preserve">état civil et des naturalisations. Cela concerne tous les </w:t>
            </w:r>
            <w:r w:rsidRPr="001F0FDD">
              <w:rPr>
                <w:i/>
                <w:color w:val="FF0000"/>
                <w:sz w:val="20"/>
              </w:rPr>
              <w:t>documents/justificatifs, mais aussi les notes, en d</w:t>
            </w:r>
            <w:r>
              <w:rPr>
                <w:i/>
                <w:color w:val="FF0000"/>
                <w:sz w:val="20"/>
              </w:rPr>
              <w:t>'</w:t>
            </w:r>
            <w:r w:rsidRPr="001F0FDD">
              <w:rPr>
                <w:i/>
                <w:color w:val="FF0000"/>
                <w:sz w:val="20"/>
              </w:rPr>
              <w:t>autres termes tout ce qui a servi au</w:t>
            </w:r>
            <w:r>
              <w:rPr>
                <w:i/>
                <w:color w:val="FF0000"/>
                <w:sz w:val="20"/>
              </w:rPr>
              <w:t xml:space="preserve"> traitement de la demande. Les courriels</w:t>
            </w:r>
            <w:r w:rsidRPr="001F0FDD">
              <w:rPr>
                <w:i/>
                <w:color w:val="FF0000"/>
                <w:sz w:val="20"/>
              </w:rPr>
              <w:t xml:space="preserve"> ou entretiens internes ne sont toutefois pas </w:t>
            </w:r>
            <w:r>
              <w:rPr>
                <w:i/>
                <w:color w:val="FF0000"/>
                <w:sz w:val="20"/>
              </w:rPr>
              <w:t>requis</w:t>
            </w:r>
            <w:r w:rsidRPr="001F0FDD">
              <w:rPr>
                <w:i/>
                <w:color w:val="FF0000"/>
                <w:sz w:val="20"/>
              </w:rPr>
              <w:t>. La consultation du dossier est gratuite, d</w:t>
            </w:r>
            <w:r>
              <w:rPr>
                <w:i/>
                <w:color w:val="FF0000"/>
                <w:sz w:val="20"/>
              </w:rPr>
              <w:t>'</w:t>
            </w:r>
            <w:r w:rsidRPr="001F0FDD">
              <w:rPr>
                <w:i/>
                <w:color w:val="FF0000"/>
                <w:sz w:val="20"/>
              </w:rPr>
              <w:t>éventuelles copies sont payante</w:t>
            </w:r>
            <w:r w:rsidRPr="001F0FDD">
              <w:rPr>
                <w:i/>
                <w:color w:val="FF0000"/>
                <w:sz w:val="20"/>
              </w:rPr>
              <w:t>s.</w:t>
            </w:r>
          </w:p>
          <w:p w:rsidR="00813BB3" w:rsidRPr="001F0FDD" w:rsidRDefault="002F11E8" w:rsidP="00C96C8E">
            <w:pPr>
              <w:ind w:left="-70"/>
              <w:rPr>
                <w:i/>
                <w:color w:val="FF0000"/>
                <w:sz w:val="20"/>
              </w:rPr>
            </w:pPr>
          </w:p>
          <w:p w:rsidR="00E95877" w:rsidRPr="001F0FDD" w:rsidRDefault="002F11E8" w:rsidP="0053161E">
            <w:pPr>
              <w:ind w:left="-70"/>
              <w:rPr>
                <w:i/>
                <w:color w:val="FF0000"/>
                <w:sz w:val="20"/>
              </w:rPr>
            </w:pPr>
            <w:r w:rsidRPr="001F0FDD">
              <w:rPr>
                <w:i/>
                <w:color w:val="FF0000"/>
                <w:sz w:val="20"/>
              </w:rPr>
              <w:t>Les copies qui ne sont plus utilisées doivent être détruites (art. 19 al. 1 LCPD).</w:t>
            </w:r>
          </w:p>
          <w:p w:rsidR="00F23ACA" w:rsidRDefault="002F11E8" w:rsidP="00C96C8E">
            <w:pPr>
              <w:ind w:left="-70"/>
            </w:pPr>
          </w:p>
          <w:p w:rsidR="006C4BBA" w:rsidRPr="005725DA" w:rsidRDefault="002F11E8" w:rsidP="00C96C8E">
            <w:pPr>
              <w:ind w:left="-70"/>
            </w:pPr>
          </w:p>
        </w:tc>
      </w:tr>
      <w:tr w:rsidR="00CD1BFD" w:rsidTr="008C077F">
        <w:tc>
          <w:tcPr>
            <w:tcW w:w="1771" w:type="dxa"/>
          </w:tcPr>
          <w:p w:rsidR="00F23ACA" w:rsidRPr="00BB237C" w:rsidRDefault="002F11E8" w:rsidP="00460AA5">
            <w:pPr>
              <w:rPr>
                <w:sz w:val="16"/>
                <w:szCs w:val="16"/>
              </w:rPr>
            </w:pPr>
          </w:p>
        </w:tc>
        <w:tc>
          <w:tcPr>
            <w:tcW w:w="7655" w:type="dxa"/>
          </w:tcPr>
          <w:p w:rsidR="00F23ACA" w:rsidRDefault="002F11E8" w:rsidP="00C96C8E">
            <w:pPr>
              <w:ind w:left="-70"/>
              <w:rPr>
                <w:b/>
              </w:rPr>
            </w:pPr>
            <w:r>
              <w:rPr>
                <w:b/>
              </w:rPr>
              <w:t>VII. Perte du droit de bourgeoisie</w:t>
            </w:r>
          </w:p>
          <w:p w:rsidR="00F23ACA" w:rsidRPr="00F23ACA" w:rsidRDefault="002F11E8" w:rsidP="00C96C8E">
            <w:pPr>
              <w:ind w:left="-70"/>
              <w:rPr>
                <w:b/>
              </w:rPr>
            </w:pPr>
          </w:p>
        </w:tc>
      </w:tr>
      <w:tr w:rsidR="00CD1BFD" w:rsidTr="008C077F">
        <w:tc>
          <w:tcPr>
            <w:tcW w:w="1771" w:type="dxa"/>
          </w:tcPr>
          <w:p w:rsidR="00F23ACA" w:rsidRDefault="002F11E8" w:rsidP="00C96C8E">
            <w:pPr>
              <w:rPr>
                <w:sz w:val="16"/>
              </w:rPr>
            </w:pPr>
            <w:r>
              <w:rPr>
                <w:sz w:val="16"/>
                <w:szCs w:val="16"/>
              </w:rPr>
              <w:t>De par la loi</w:t>
            </w:r>
          </w:p>
        </w:tc>
        <w:tc>
          <w:tcPr>
            <w:tcW w:w="7655" w:type="dxa"/>
          </w:tcPr>
          <w:p w:rsidR="00F23ACA" w:rsidRDefault="002F11E8" w:rsidP="00C96C8E">
            <w:pPr>
              <w:overflowPunct/>
              <w:autoSpaceDE/>
              <w:autoSpaceDN/>
              <w:adjustRightInd/>
              <w:ind w:left="-70"/>
              <w:textAlignment w:val="auto"/>
            </w:pPr>
            <w:r>
              <w:rPr>
                <w:b/>
              </w:rPr>
              <w:t>Art. 24</w:t>
            </w:r>
            <w:r>
              <w:t xml:space="preserve">  </w:t>
            </w:r>
            <w:r>
              <w:rPr>
                <w:szCs w:val="22"/>
                <w:vertAlign w:val="superscript"/>
              </w:rPr>
              <w:t xml:space="preserve">1 </w:t>
            </w:r>
            <w:r>
              <w:t>Le droit de bourgeoisie s'éteint de par la loi:</w:t>
            </w:r>
          </w:p>
          <w:p w:rsidR="00B94EEF" w:rsidRDefault="002F11E8" w:rsidP="00C96C8E">
            <w:pPr>
              <w:ind w:left="214" w:hanging="284"/>
            </w:pPr>
            <w:r>
              <w:t>a.</w:t>
            </w:r>
            <w:r>
              <w:tab/>
              <w:t>dans les cas prévus aux articles 259, 267a et 271 CC</w:t>
            </w:r>
            <w:r>
              <w:t>,</w:t>
            </w:r>
          </w:p>
          <w:p w:rsidR="00F23ACA" w:rsidRDefault="002F11E8" w:rsidP="00C96C8E">
            <w:pPr>
              <w:overflowPunct/>
              <w:autoSpaceDE/>
              <w:autoSpaceDN/>
              <w:adjustRightInd/>
              <w:ind w:left="214" w:hanging="284"/>
              <w:textAlignment w:val="auto"/>
            </w:pPr>
            <w:r>
              <w:t>b.</w:t>
            </w:r>
            <w:r>
              <w:tab/>
              <w:t>suite à la perte de la nationalité suisse (art. 5 à 7 LN),</w:t>
            </w:r>
          </w:p>
          <w:p w:rsidR="00F23ACA" w:rsidRPr="00D77D1C" w:rsidRDefault="002F11E8" w:rsidP="00C96C8E">
            <w:pPr>
              <w:overflowPunct/>
              <w:autoSpaceDE/>
              <w:autoSpaceDN/>
              <w:adjustRightInd/>
              <w:ind w:left="214" w:hanging="284"/>
              <w:textAlignment w:val="auto"/>
            </w:pPr>
            <w:r>
              <w:t>c.</w:t>
            </w:r>
            <w:r>
              <w:tab/>
              <w:t>suite à la perte du droit de cité de la commune municipale (art. 4, al. 2 LDC).</w:t>
            </w:r>
          </w:p>
          <w:p w:rsidR="00F23ACA" w:rsidRPr="005725DA" w:rsidRDefault="002F11E8" w:rsidP="00C96C8E">
            <w:pPr>
              <w:overflowPunct/>
              <w:autoSpaceDE/>
              <w:autoSpaceDN/>
              <w:adjustRightInd/>
              <w:ind w:left="-70"/>
              <w:textAlignment w:val="auto"/>
            </w:pPr>
          </w:p>
        </w:tc>
      </w:tr>
      <w:tr w:rsidR="00CD1BFD" w:rsidTr="008C077F">
        <w:tc>
          <w:tcPr>
            <w:tcW w:w="1771" w:type="dxa"/>
          </w:tcPr>
          <w:p w:rsidR="00F23ACA" w:rsidRDefault="002F11E8">
            <w:pPr>
              <w:spacing w:before="60"/>
              <w:ind w:right="71"/>
              <w:rPr>
                <w:sz w:val="16"/>
              </w:rPr>
            </w:pPr>
            <w:r>
              <w:rPr>
                <w:sz w:val="16"/>
              </w:rPr>
              <w:lastRenderedPageBreak/>
              <w:t>Par voie de décision</w:t>
            </w:r>
          </w:p>
        </w:tc>
        <w:tc>
          <w:tcPr>
            <w:tcW w:w="7655" w:type="dxa"/>
          </w:tcPr>
          <w:p w:rsidR="00F23ACA" w:rsidRDefault="002F11E8" w:rsidP="00C96C8E">
            <w:pPr>
              <w:ind w:left="-68"/>
            </w:pPr>
            <w:r>
              <w:rPr>
                <w:szCs w:val="22"/>
                <w:vertAlign w:val="superscript"/>
              </w:rPr>
              <w:t xml:space="preserve">2 </w:t>
            </w:r>
            <w:r>
              <w:t>Le droit de bourgeoisie se perd:</w:t>
            </w:r>
          </w:p>
          <w:p w:rsidR="00F23ACA" w:rsidRDefault="002F11E8" w:rsidP="00C96C8E">
            <w:pPr>
              <w:ind w:left="214" w:hanging="284"/>
            </w:pPr>
            <w:r>
              <w:t>a.</w:t>
            </w:r>
            <w:r>
              <w:tab/>
              <w:t xml:space="preserve">par déclaration d'annulation de l'admission au </w:t>
            </w:r>
            <w:r>
              <w:t>droit de cité (art. 36 LN),</w:t>
            </w:r>
          </w:p>
          <w:p w:rsidR="00F23ACA" w:rsidRDefault="002F11E8" w:rsidP="00C96C8E">
            <w:pPr>
              <w:ind w:left="214" w:hanging="284"/>
            </w:pPr>
            <w:r>
              <w:t>b.</w:t>
            </w:r>
            <w:r>
              <w:tab/>
              <w:t>par libération de la nationalité suisse (art. 37 LN),</w:t>
            </w:r>
          </w:p>
          <w:p w:rsidR="00F23ACA" w:rsidRDefault="002F11E8" w:rsidP="00C96C8E">
            <w:pPr>
              <w:ind w:left="214" w:hanging="284"/>
            </w:pPr>
            <w:r>
              <w:t>c.</w:t>
            </w:r>
            <w:r>
              <w:tab/>
              <w:t>suite au retrait de la nationalité suisse (art. 42 LN),</w:t>
            </w:r>
          </w:p>
          <w:p w:rsidR="00F23ACA" w:rsidRDefault="002F11E8" w:rsidP="00C96C8E">
            <w:pPr>
              <w:ind w:left="214" w:hanging="284"/>
            </w:pPr>
            <w:r>
              <w:t>d.</w:t>
            </w:r>
            <w:r>
              <w:tab/>
              <w:t>suite à la libération du droit de cité cantonal ou communal (art. 23, al. 1 LDC),</w:t>
            </w:r>
          </w:p>
          <w:p w:rsidR="00F23ACA" w:rsidRDefault="002F11E8" w:rsidP="00C96C8E">
            <w:pPr>
              <w:ind w:left="214" w:hanging="284"/>
            </w:pPr>
            <w:r>
              <w:t>e.</w:t>
            </w:r>
            <w:r>
              <w:tab/>
              <w:t>sur demande,</w:t>
            </w:r>
            <w:r>
              <w:t xml:space="preserve"> par décision du Conseil bourgeois, même si le droit de cité de la commune municipale est conservé (art. 23 al. 3 LDC).</w:t>
            </w:r>
          </w:p>
          <w:p w:rsidR="00F23ACA" w:rsidRDefault="002F11E8" w:rsidP="00C96C8E">
            <w:pPr>
              <w:ind w:left="-70"/>
            </w:pPr>
          </w:p>
          <w:p w:rsidR="00F23ACA" w:rsidRPr="005725DA" w:rsidRDefault="002F11E8" w:rsidP="00C96C8E">
            <w:pPr>
              <w:ind w:left="-70"/>
            </w:pPr>
          </w:p>
        </w:tc>
      </w:tr>
      <w:tr w:rsidR="00CD1BFD" w:rsidTr="008C077F">
        <w:tc>
          <w:tcPr>
            <w:tcW w:w="1771" w:type="dxa"/>
          </w:tcPr>
          <w:p w:rsidR="00F23ACA" w:rsidRDefault="002F11E8" w:rsidP="00D01D1B">
            <w:pPr>
              <w:ind w:right="74"/>
              <w:rPr>
                <w:sz w:val="16"/>
              </w:rPr>
            </w:pPr>
          </w:p>
        </w:tc>
        <w:tc>
          <w:tcPr>
            <w:tcW w:w="7655" w:type="dxa"/>
          </w:tcPr>
          <w:p w:rsidR="00F23ACA" w:rsidRDefault="002F11E8" w:rsidP="00C96C8E">
            <w:pPr>
              <w:ind w:left="-70"/>
              <w:rPr>
                <w:b/>
              </w:rPr>
            </w:pPr>
            <w:r>
              <w:rPr>
                <w:b/>
              </w:rPr>
              <w:t>VIII. Dispositions transitoires et dispositions finales</w:t>
            </w:r>
          </w:p>
          <w:p w:rsidR="00F23ACA" w:rsidRPr="005725DA" w:rsidRDefault="002F11E8" w:rsidP="00C96C8E">
            <w:pPr>
              <w:ind w:left="-70"/>
              <w:rPr>
                <w:b/>
              </w:rPr>
            </w:pPr>
          </w:p>
        </w:tc>
      </w:tr>
      <w:tr w:rsidR="00CD1BFD" w:rsidTr="008C077F">
        <w:tc>
          <w:tcPr>
            <w:tcW w:w="1771" w:type="dxa"/>
          </w:tcPr>
          <w:p w:rsidR="00F23ACA" w:rsidRPr="00275376" w:rsidRDefault="002F11E8" w:rsidP="00741911">
            <w:pPr>
              <w:spacing w:before="60"/>
              <w:ind w:right="71"/>
              <w:rPr>
                <w:sz w:val="16"/>
                <w:szCs w:val="16"/>
              </w:rPr>
            </w:pPr>
            <w:r>
              <w:rPr>
                <w:sz w:val="16"/>
                <w:szCs w:val="16"/>
              </w:rPr>
              <w:t>Demandes en cours</w:t>
            </w:r>
          </w:p>
        </w:tc>
        <w:tc>
          <w:tcPr>
            <w:tcW w:w="7655" w:type="dxa"/>
          </w:tcPr>
          <w:p w:rsidR="00414A81" w:rsidRDefault="002F11E8" w:rsidP="00C96C8E">
            <w:pPr>
              <w:ind w:left="-70"/>
              <w:rPr>
                <w:rFonts w:cs="Arial"/>
                <w:szCs w:val="22"/>
              </w:rPr>
            </w:pPr>
            <w:r>
              <w:rPr>
                <w:b/>
              </w:rPr>
              <w:t>Art. 25</w:t>
            </w:r>
            <w:r>
              <w:t xml:space="preserve">  </w:t>
            </w:r>
            <w:r>
              <w:rPr>
                <w:szCs w:val="22"/>
                <w:vertAlign w:val="superscript"/>
              </w:rPr>
              <w:t xml:space="preserve">1 </w:t>
            </w:r>
            <w:r>
              <w:rPr>
                <w:rFonts w:cs="Arial"/>
                <w:szCs w:val="22"/>
              </w:rPr>
              <w:t xml:space="preserve">Les demandes déposées jusqu'au 31 décembre </w:t>
            </w:r>
            <w:r>
              <w:rPr>
                <w:rFonts w:cs="Arial"/>
                <w:szCs w:val="22"/>
              </w:rPr>
              <w:t>2017 sont régies par les dispositions alors en vigueur.</w:t>
            </w:r>
          </w:p>
          <w:p w:rsidR="00414A81" w:rsidRPr="00741911" w:rsidRDefault="002F11E8" w:rsidP="00C96C8E">
            <w:pPr>
              <w:ind w:left="-70"/>
              <w:rPr>
                <w:szCs w:val="22"/>
              </w:rPr>
            </w:pPr>
          </w:p>
          <w:p w:rsidR="00414A81" w:rsidRDefault="002F11E8" w:rsidP="00C96C8E">
            <w:pPr>
              <w:ind w:left="-70"/>
              <w:rPr>
                <w:rFonts w:cs="Arial"/>
                <w:szCs w:val="22"/>
              </w:rPr>
            </w:pPr>
            <w:r>
              <w:rPr>
                <w:szCs w:val="22"/>
                <w:vertAlign w:val="superscript"/>
              </w:rPr>
              <w:t xml:space="preserve">2 </w:t>
            </w:r>
            <w:r>
              <w:rPr>
                <w:rFonts w:cs="Arial"/>
                <w:szCs w:val="22"/>
              </w:rPr>
              <w:t>La commune bourgeoise doit achever le traitement des demandes visées à l'alinéa 1 d'ici au 31 décembre 2019.</w:t>
            </w:r>
          </w:p>
          <w:p w:rsidR="00F23ACA" w:rsidRPr="00E7794A" w:rsidRDefault="002F11E8" w:rsidP="00741911">
            <w:pPr>
              <w:ind w:left="-70"/>
              <w:rPr>
                <w:szCs w:val="22"/>
                <w:vertAlign w:val="superscript"/>
              </w:rPr>
            </w:pPr>
          </w:p>
        </w:tc>
      </w:tr>
      <w:tr w:rsidR="00CD1BFD" w:rsidTr="008C077F">
        <w:tc>
          <w:tcPr>
            <w:tcW w:w="1771" w:type="dxa"/>
          </w:tcPr>
          <w:p w:rsidR="00741911" w:rsidRDefault="002F11E8">
            <w:pPr>
              <w:spacing w:before="60"/>
              <w:ind w:right="71"/>
              <w:rPr>
                <w:sz w:val="16"/>
                <w:szCs w:val="16"/>
              </w:rPr>
            </w:pPr>
            <w:r>
              <w:rPr>
                <w:sz w:val="16"/>
                <w:szCs w:val="16"/>
              </w:rPr>
              <w:t>Entrée en vigueur</w:t>
            </w:r>
          </w:p>
        </w:tc>
        <w:tc>
          <w:tcPr>
            <w:tcW w:w="7655" w:type="dxa"/>
          </w:tcPr>
          <w:p w:rsidR="00741911" w:rsidRDefault="002F11E8" w:rsidP="00C96C8E">
            <w:pPr>
              <w:ind w:left="-70"/>
              <w:rPr>
                <w:rFonts w:cs="Arial"/>
                <w:szCs w:val="22"/>
              </w:rPr>
            </w:pPr>
            <w:r>
              <w:rPr>
                <w:b/>
              </w:rPr>
              <w:t>Art. 26</w:t>
            </w:r>
            <w:r>
              <w:t xml:space="preserve">  </w:t>
            </w:r>
            <w:r>
              <w:rPr>
                <w:szCs w:val="22"/>
                <w:vertAlign w:val="superscript"/>
              </w:rPr>
              <w:t xml:space="preserve">1 </w:t>
            </w:r>
            <w:r>
              <w:t xml:space="preserve">Le présent règlement a été adopté lors de l'Assemblée </w:t>
            </w:r>
            <w:r>
              <w:t>bourgeoise du</w:t>
            </w:r>
            <w:r>
              <w:rPr>
                <w:rFonts w:cs="Arial"/>
                <w:szCs w:val="22"/>
              </w:rPr>
              <w:t xml:space="preserve"> </w:t>
            </w:r>
            <w:r>
              <w:fldChar w:fldCharType="begin">
                <w:ffData>
                  <w:name w:val="Text27"/>
                  <w:enabled/>
                  <w:calcOnExit w:val="0"/>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     </w:t>
            </w:r>
            <w:r>
              <w:fldChar w:fldCharType="end"/>
            </w:r>
            <w:r>
              <w:rPr>
                <w:rFonts w:cs="Arial"/>
                <w:szCs w:val="22"/>
              </w:rPr>
              <w:t>.</w:t>
            </w:r>
          </w:p>
          <w:p w:rsidR="00741911" w:rsidRPr="002A5FEF" w:rsidRDefault="002F11E8" w:rsidP="00C96C8E">
            <w:pPr>
              <w:ind w:left="-70"/>
              <w:rPr>
                <w:szCs w:val="22"/>
                <w:vertAlign w:val="superscript"/>
              </w:rPr>
            </w:pPr>
          </w:p>
        </w:tc>
      </w:tr>
      <w:tr w:rsidR="00CD1BFD" w:rsidTr="008C077F">
        <w:tc>
          <w:tcPr>
            <w:tcW w:w="1771" w:type="dxa"/>
          </w:tcPr>
          <w:p w:rsidR="002A5FEF" w:rsidRDefault="002F11E8">
            <w:pPr>
              <w:spacing w:before="60"/>
              <w:ind w:right="71"/>
              <w:rPr>
                <w:sz w:val="16"/>
                <w:szCs w:val="16"/>
              </w:rPr>
            </w:pPr>
          </w:p>
        </w:tc>
        <w:tc>
          <w:tcPr>
            <w:tcW w:w="7655" w:type="dxa"/>
          </w:tcPr>
          <w:p w:rsidR="002A5FEF" w:rsidRDefault="002F11E8" w:rsidP="00C96C8E">
            <w:pPr>
              <w:ind w:left="-70"/>
              <w:rPr>
                <w:rFonts w:cs="Arial"/>
                <w:szCs w:val="22"/>
              </w:rPr>
            </w:pPr>
            <w:r>
              <w:rPr>
                <w:vertAlign w:val="superscript"/>
              </w:rPr>
              <w:t>2</w:t>
            </w:r>
            <w:r>
              <w:t>Le Conseil bourgeois fixe et publie la date d'entrée en vigueur du présent règlement.</w:t>
            </w:r>
          </w:p>
          <w:p w:rsidR="002A5FEF" w:rsidRPr="002A5FEF" w:rsidRDefault="002F11E8" w:rsidP="00C96C8E">
            <w:pPr>
              <w:ind w:left="-70"/>
            </w:pPr>
          </w:p>
        </w:tc>
      </w:tr>
      <w:tr w:rsidR="00CD1BFD" w:rsidTr="008C077F">
        <w:tc>
          <w:tcPr>
            <w:tcW w:w="1771" w:type="dxa"/>
          </w:tcPr>
          <w:p w:rsidR="00F23ACA" w:rsidRDefault="002F11E8" w:rsidP="00741911">
            <w:pPr>
              <w:spacing w:before="60"/>
              <w:ind w:right="71"/>
              <w:rPr>
                <w:sz w:val="16"/>
              </w:rPr>
            </w:pPr>
            <w:r>
              <w:rPr>
                <w:sz w:val="16"/>
                <w:szCs w:val="16"/>
              </w:rPr>
              <w:t>Abrogation</w:t>
            </w:r>
            <w:r>
              <w:rPr>
                <w:sz w:val="16"/>
                <w:szCs w:val="16"/>
              </w:rPr>
              <w:br/>
              <w:t>de l'ancien droit</w:t>
            </w:r>
          </w:p>
        </w:tc>
        <w:tc>
          <w:tcPr>
            <w:tcW w:w="7655" w:type="dxa"/>
          </w:tcPr>
          <w:p w:rsidR="002A5FEF" w:rsidRDefault="002F11E8" w:rsidP="00C96C8E">
            <w:pPr>
              <w:ind w:left="-70"/>
              <w:rPr>
                <w:rFonts w:cs="Arial"/>
                <w:szCs w:val="22"/>
              </w:rPr>
            </w:pPr>
            <w:r>
              <w:rPr>
                <w:b/>
              </w:rPr>
              <w:t>Art. 27</w:t>
            </w:r>
            <w:r>
              <w:t xml:space="preserve">  </w:t>
            </w:r>
            <w:r>
              <w:rPr>
                <w:vertAlign w:val="superscript"/>
              </w:rPr>
              <w:t xml:space="preserve">1 </w:t>
            </w:r>
            <w:r>
              <w:t>Le présent règlement abroge toutes les prescriptions contraires de la commune bourgeoise, et en particulier le règlement d'admission au droit de bourgeoisie du</w:t>
            </w:r>
            <w:r>
              <w:rPr>
                <w:rFonts w:cs="Arial"/>
                <w:szCs w:val="22"/>
              </w:rPr>
              <w:t xml:space="preserve"> </w:t>
            </w:r>
            <w:r>
              <w:fldChar w:fldCharType="begin">
                <w:ffData>
                  <w:name w:val="Text28"/>
                  <w:enabled/>
                  <w:calcOnExit w:val="0"/>
                  <w:textInput/>
                </w:ffData>
              </w:fldChar>
            </w:r>
            <w:bookmarkStart w:id="7" w:name="Text28"/>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     </w:t>
            </w:r>
            <w:r>
              <w:fldChar w:fldCharType="end"/>
            </w:r>
            <w:bookmarkEnd w:id="7"/>
            <w:r>
              <w:rPr>
                <w:rFonts w:cs="Arial"/>
                <w:szCs w:val="22"/>
              </w:rPr>
              <w:t>.</w:t>
            </w:r>
          </w:p>
          <w:p w:rsidR="00F23ACA" w:rsidRDefault="002F11E8" w:rsidP="00741911">
            <w:pPr>
              <w:ind w:left="-70"/>
              <w:rPr>
                <w:b/>
              </w:rPr>
            </w:pPr>
          </w:p>
        </w:tc>
      </w:tr>
    </w:tbl>
    <w:p w:rsidR="00375B14" w:rsidRDefault="002F11E8" w:rsidP="00741911">
      <w:pPr>
        <w:ind w:left="1701"/>
      </w:pPr>
    </w:p>
    <w:tbl>
      <w:tblPr>
        <w:tblW w:w="0" w:type="auto"/>
        <w:tblLayout w:type="fixed"/>
        <w:tblCellMar>
          <w:left w:w="70" w:type="dxa"/>
          <w:right w:w="70" w:type="dxa"/>
        </w:tblCellMar>
        <w:tblLook w:val="0000" w:firstRow="0" w:lastRow="0" w:firstColumn="0" w:lastColumn="0" w:noHBand="0" w:noVBand="0"/>
      </w:tblPr>
      <w:tblGrid>
        <w:gridCol w:w="1771"/>
        <w:gridCol w:w="3261"/>
        <w:gridCol w:w="4394"/>
      </w:tblGrid>
      <w:tr w:rsidR="00CD1BFD">
        <w:tc>
          <w:tcPr>
            <w:tcW w:w="1771" w:type="dxa"/>
          </w:tcPr>
          <w:p w:rsidR="00125C88" w:rsidRDefault="002F11E8" w:rsidP="00C96C8E">
            <w:pPr>
              <w:ind w:right="71"/>
            </w:pPr>
          </w:p>
        </w:tc>
        <w:tc>
          <w:tcPr>
            <w:tcW w:w="7655" w:type="dxa"/>
            <w:gridSpan w:val="2"/>
          </w:tcPr>
          <w:p w:rsidR="00125C88" w:rsidRDefault="002F11E8" w:rsidP="00C96C8E">
            <w:pPr>
              <w:spacing w:after="60"/>
              <w:ind w:left="-70"/>
            </w:pPr>
            <w:r>
              <w:t xml:space="preserve">Au nom de la commune bourgeoise de </w:t>
            </w:r>
            <w:r>
              <w:fldChar w:fldCharType="begin">
                <w:ffData>
                  <w:name w:val="Text30"/>
                  <w:enabled/>
                  <w:calcOnExit w:val="0"/>
                  <w:textInput/>
                </w:ffData>
              </w:fldChar>
            </w:r>
            <w:bookmarkStart w:id="8" w:name="Text30"/>
            <w:r w:rsidRPr="00104A4B">
              <w:rPr>
                <w:highlight w:val="cyan"/>
              </w:rPr>
              <w:instrText xml:space="preserve"> FORMTEXT </w:instrText>
            </w:r>
            <w:r>
              <w:rPr>
                <w:highlight w:val="cyan"/>
              </w:rPr>
            </w:r>
            <w:r>
              <w:rPr>
                <w:highlight w:val="cyan"/>
              </w:rPr>
              <w:fldChar w:fldCharType="separate"/>
            </w:r>
            <w:r>
              <w:rPr>
                <w:noProof/>
                <w:highlight w:val="cyan"/>
              </w:rPr>
              <w:t>     </w:t>
            </w:r>
            <w:r>
              <w:fldChar w:fldCharType="end"/>
            </w:r>
            <w:bookmarkEnd w:id="8"/>
          </w:p>
        </w:tc>
      </w:tr>
      <w:tr w:rsidR="00CD1BFD">
        <w:tc>
          <w:tcPr>
            <w:tcW w:w="1771" w:type="dxa"/>
          </w:tcPr>
          <w:p w:rsidR="00D75D26" w:rsidRDefault="002F11E8" w:rsidP="00C96C8E">
            <w:pPr>
              <w:spacing w:before="60"/>
              <w:ind w:right="71"/>
            </w:pPr>
          </w:p>
        </w:tc>
        <w:tc>
          <w:tcPr>
            <w:tcW w:w="3261" w:type="dxa"/>
          </w:tcPr>
          <w:p w:rsidR="00D75D26" w:rsidRDefault="002F11E8" w:rsidP="00C96C8E">
            <w:pPr>
              <w:spacing w:before="60"/>
              <w:ind w:left="-70"/>
            </w:pPr>
            <w:r>
              <w:fldChar w:fldCharType="begin">
                <w:ffData>
                  <w:name w:val=""/>
                  <w:enabled/>
                  <w:calcOnExit w:val="0"/>
                  <w:textInput>
                    <w:default w:val="Präsidentin/Präsident"/>
                  </w:textInput>
                </w:ffData>
              </w:fldChar>
            </w:r>
            <w:r w:rsidRPr="00104A4B">
              <w:rPr>
                <w:highlight w:val="cyan"/>
              </w:rPr>
              <w:instrText xml:space="preserve"> FORMTEXT </w:instrText>
            </w:r>
            <w:r>
              <w:rPr>
                <w:highlight w:val="cyan"/>
              </w:rPr>
            </w:r>
            <w:r>
              <w:rPr>
                <w:highlight w:val="cyan"/>
              </w:rPr>
              <w:fldChar w:fldCharType="separate"/>
            </w:r>
            <w:r>
              <w:rPr>
                <w:noProof/>
                <w:highlight w:val="cyan"/>
              </w:rPr>
              <w:t>La présidente/Le président</w:t>
            </w:r>
            <w:r>
              <w:fldChar w:fldCharType="end"/>
            </w:r>
          </w:p>
        </w:tc>
        <w:tc>
          <w:tcPr>
            <w:tcW w:w="4394" w:type="dxa"/>
          </w:tcPr>
          <w:p w:rsidR="00D75D26" w:rsidRDefault="002F11E8" w:rsidP="00C96C8E">
            <w:pPr>
              <w:spacing w:before="60"/>
              <w:ind w:left="-70"/>
            </w:pPr>
            <w:r>
              <w:fldChar w:fldCharType="begin">
                <w:ffData>
                  <w:name w:val=""/>
                  <w:enabled/>
                  <w:calcOnExit w:val="0"/>
                  <w:textInput>
                    <w:default w:val="Burgerschreiberin/Burgerschreiber"/>
                  </w:textInput>
                </w:ffData>
              </w:fldChar>
            </w:r>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La secrétaire/</w:t>
            </w:r>
            <w:r>
              <w:rPr>
                <w:rFonts w:cs="Arial"/>
                <w:noProof/>
                <w:szCs w:val="22"/>
                <w:highlight w:val="cyan"/>
              </w:rPr>
              <w:t>le secrétaire</w:t>
            </w:r>
            <w:r>
              <w:fldChar w:fldCharType="end"/>
            </w:r>
          </w:p>
        </w:tc>
      </w:tr>
      <w:tr w:rsidR="00CD1BFD">
        <w:tc>
          <w:tcPr>
            <w:tcW w:w="1771" w:type="dxa"/>
          </w:tcPr>
          <w:p w:rsidR="00D75D26" w:rsidRDefault="002F11E8" w:rsidP="00C96C8E">
            <w:pPr>
              <w:spacing w:before="60"/>
              <w:ind w:right="71"/>
            </w:pPr>
          </w:p>
        </w:tc>
        <w:tc>
          <w:tcPr>
            <w:tcW w:w="3261" w:type="dxa"/>
          </w:tcPr>
          <w:p w:rsidR="00D75D26" w:rsidRDefault="002F11E8" w:rsidP="00C96C8E">
            <w:pPr>
              <w:spacing w:before="60"/>
              <w:ind w:left="-70"/>
            </w:pPr>
            <w:r>
              <w:fldChar w:fldCharType="begin">
                <w:ffData>
                  <w:name w:val="Text31"/>
                  <w:enabled/>
                  <w:calcOnExit w:val="0"/>
                  <w:textInput/>
                </w:ffData>
              </w:fldChar>
            </w:r>
            <w:bookmarkStart w:id="9" w:name="Text31"/>
            <w:r w:rsidRPr="00104A4B">
              <w:rPr>
                <w:highlight w:val="cyan"/>
              </w:rPr>
              <w:instrText xml:space="preserve"> FORMTEXT </w:instrText>
            </w:r>
            <w:r>
              <w:rPr>
                <w:highlight w:val="cyan"/>
              </w:rPr>
            </w:r>
            <w:r>
              <w:rPr>
                <w:highlight w:val="cyan"/>
              </w:rPr>
              <w:fldChar w:fldCharType="separate"/>
            </w:r>
            <w:r>
              <w:rPr>
                <w:noProof/>
                <w:highlight w:val="cyan"/>
              </w:rPr>
              <w:t>     </w:t>
            </w:r>
            <w:r>
              <w:fldChar w:fldCharType="end"/>
            </w:r>
            <w:bookmarkEnd w:id="9"/>
          </w:p>
        </w:tc>
        <w:tc>
          <w:tcPr>
            <w:tcW w:w="4394" w:type="dxa"/>
          </w:tcPr>
          <w:p w:rsidR="00D75D26" w:rsidRDefault="002F11E8" w:rsidP="00C96C8E">
            <w:pPr>
              <w:spacing w:before="60"/>
              <w:ind w:left="-70"/>
            </w:pPr>
            <w:r>
              <w:fldChar w:fldCharType="begin">
                <w:ffData>
                  <w:name w:val="Text32"/>
                  <w:enabled/>
                  <w:calcOnExit w:val="0"/>
                  <w:textInput/>
                </w:ffData>
              </w:fldChar>
            </w:r>
            <w:bookmarkStart w:id="10" w:name="Text32"/>
            <w:r w:rsidRPr="00104A4B">
              <w:rPr>
                <w:highlight w:val="cyan"/>
              </w:rPr>
              <w:instrText xml:space="preserve"> FORMTEXT </w:instrText>
            </w:r>
            <w:r>
              <w:rPr>
                <w:highlight w:val="cyan"/>
              </w:rPr>
            </w:r>
            <w:r>
              <w:rPr>
                <w:highlight w:val="cyan"/>
              </w:rPr>
              <w:fldChar w:fldCharType="separate"/>
            </w:r>
            <w:r>
              <w:rPr>
                <w:noProof/>
                <w:highlight w:val="cyan"/>
              </w:rPr>
              <w:t>     </w:t>
            </w:r>
            <w:r>
              <w:fldChar w:fldCharType="end"/>
            </w:r>
            <w:bookmarkEnd w:id="10"/>
          </w:p>
        </w:tc>
      </w:tr>
    </w:tbl>
    <w:p w:rsidR="00125C88" w:rsidRDefault="002F11E8" w:rsidP="00741911">
      <w:pPr>
        <w:ind w:left="1701"/>
      </w:pPr>
    </w:p>
    <w:p w:rsidR="00375B14" w:rsidRDefault="002F11E8" w:rsidP="00741911">
      <w:pPr>
        <w:ind w:left="1701"/>
      </w:pPr>
    </w:p>
    <w:tbl>
      <w:tblPr>
        <w:tblW w:w="0" w:type="auto"/>
        <w:tblLayout w:type="fixed"/>
        <w:tblCellMar>
          <w:left w:w="70" w:type="dxa"/>
          <w:right w:w="70" w:type="dxa"/>
        </w:tblCellMar>
        <w:tblLook w:val="0000" w:firstRow="0" w:lastRow="0" w:firstColumn="0" w:lastColumn="0" w:noHBand="0" w:noVBand="0"/>
      </w:tblPr>
      <w:tblGrid>
        <w:gridCol w:w="1771"/>
        <w:gridCol w:w="7655"/>
      </w:tblGrid>
      <w:tr w:rsidR="00CD1BFD">
        <w:tc>
          <w:tcPr>
            <w:tcW w:w="1771" w:type="dxa"/>
          </w:tcPr>
          <w:p w:rsidR="00D75D26" w:rsidRDefault="002F11E8" w:rsidP="00C96C8E">
            <w:pPr>
              <w:ind w:right="-70"/>
            </w:pPr>
          </w:p>
        </w:tc>
        <w:tc>
          <w:tcPr>
            <w:tcW w:w="7655" w:type="dxa"/>
          </w:tcPr>
          <w:p w:rsidR="00D75D26" w:rsidRPr="00125C88" w:rsidRDefault="002F11E8" w:rsidP="00C96C8E">
            <w:pPr>
              <w:ind w:left="-70"/>
              <w:rPr>
                <w:b/>
                <w:u w:val="single"/>
              </w:rPr>
            </w:pPr>
            <w:r>
              <w:rPr>
                <w:b/>
                <w:u w:val="single"/>
              </w:rPr>
              <w:t>Certificat de dépôt public</w:t>
            </w:r>
          </w:p>
        </w:tc>
      </w:tr>
      <w:tr w:rsidR="00CD1BFD">
        <w:tc>
          <w:tcPr>
            <w:tcW w:w="1771" w:type="dxa"/>
          </w:tcPr>
          <w:p w:rsidR="00125C88" w:rsidRDefault="002F11E8" w:rsidP="00C96C8E">
            <w:pPr>
              <w:ind w:right="-70"/>
            </w:pPr>
          </w:p>
        </w:tc>
        <w:tc>
          <w:tcPr>
            <w:tcW w:w="7655" w:type="dxa"/>
          </w:tcPr>
          <w:p w:rsidR="00125C88" w:rsidRPr="00125C88" w:rsidRDefault="002F11E8" w:rsidP="00741911">
            <w:pPr>
              <w:ind w:left="-70"/>
              <w:rPr>
                <w:b/>
                <w:u w:val="single"/>
              </w:rPr>
            </w:pPr>
            <w:r>
              <w:rPr>
                <w:rFonts w:cs="Arial"/>
                <w:szCs w:val="22"/>
              </w:rPr>
              <w:t xml:space="preserve">Le/la secrétaire soussigné(e) de la commune bourgeoise de </w:t>
            </w:r>
            <w:r>
              <w:fldChar w:fldCharType="begin">
                <w:ffData>
                  <w:name w:val="Text33"/>
                  <w:enabled/>
                  <w:calcOnExit w:val="0"/>
                  <w:textInput/>
                </w:ffData>
              </w:fldChar>
            </w:r>
            <w:bookmarkStart w:id="11" w:name="Text33"/>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     </w:t>
            </w:r>
            <w:r>
              <w:fldChar w:fldCharType="end"/>
            </w:r>
            <w:bookmarkEnd w:id="11"/>
            <w:r>
              <w:rPr>
                <w:rFonts w:cs="Arial"/>
                <w:szCs w:val="22"/>
              </w:rPr>
              <w:t xml:space="preserve"> atteste avoir déposé publiquement le présent règlement du </w:t>
            </w:r>
            <w:r>
              <w:fldChar w:fldCharType="begin">
                <w:ffData>
                  <w:name w:val="Text34"/>
                  <w:enabled/>
                  <w:calcOnExit w:val="0"/>
                  <w:textInput/>
                </w:ffData>
              </w:fldChar>
            </w:r>
            <w:bookmarkStart w:id="12" w:name="Text34"/>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     </w:t>
            </w:r>
            <w:r>
              <w:fldChar w:fldCharType="end"/>
            </w:r>
            <w:bookmarkEnd w:id="12"/>
            <w:r>
              <w:rPr>
                <w:rFonts w:cs="Arial"/>
                <w:szCs w:val="22"/>
              </w:rPr>
              <w:t xml:space="preserve"> au </w:t>
            </w:r>
            <w:r>
              <w:fldChar w:fldCharType="begin">
                <w:ffData>
                  <w:name w:val="Text35"/>
                  <w:enabled/>
                  <w:calcOnExit w:val="0"/>
                  <w:textInput/>
                </w:ffData>
              </w:fldChar>
            </w:r>
            <w:bookmarkStart w:id="13" w:name="Text35"/>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     </w:t>
            </w:r>
            <w:r>
              <w:fldChar w:fldCharType="end"/>
            </w:r>
            <w:bookmarkEnd w:id="13"/>
            <w:r>
              <w:rPr>
                <w:rFonts w:cs="Arial"/>
                <w:szCs w:val="22"/>
              </w:rPr>
              <w:t xml:space="preserve"> [30 jours avant l'assemblée bourgeoise appelée à en délibérer] au secrétariat de la commune bourgeoise </w:t>
            </w:r>
            <w:r>
              <w:fldChar w:fldCharType="begin">
                <w:ffData>
                  <w:name w:val="Text36"/>
                  <w:enabled/>
                  <w:calcOnExit w:val="0"/>
                  <w:textInput/>
                </w:ffData>
              </w:fldChar>
            </w:r>
            <w:bookmarkStart w:id="14" w:name="Text36"/>
            <w:r w:rsidRPr="00104A4B">
              <w:rPr>
                <w:rFonts w:cs="Arial"/>
                <w:szCs w:val="22"/>
                <w:highlight w:val="cyan"/>
              </w:rPr>
              <w:instrText xml:space="preserve"> FORMTEXT </w:instrText>
            </w:r>
            <w:r>
              <w:rPr>
                <w:rFonts w:cs="Arial"/>
                <w:szCs w:val="22"/>
                <w:highlight w:val="cyan"/>
              </w:rPr>
            </w:r>
            <w:r>
              <w:rPr>
                <w:rFonts w:cs="Arial"/>
                <w:szCs w:val="22"/>
                <w:highlight w:val="cyan"/>
              </w:rPr>
              <w:fldChar w:fldCharType="separate"/>
            </w:r>
            <w:r>
              <w:rPr>
                <w:rFonts w:cs="Arial"/>
                <w:noProof/>
                <w:szCs w:val="22"/>
                <w:highlight w:val="cyan"/>
              </w:rPr>
              <w:t>     </w:t>
            </w:r>
            <w:r>
              <w:fldChar w:fldCharType="end"/>
            </w:r>
            <w:bookmarkEnd w:id="14"/>
            <w:r>
              <w:rPr>
                <w:rFonts w:cs="Arial"/>
                <w:szCs w:val="22"/>
              </w:rPr>
              <w:t>. Le dépôt public a été publié conformément aux pr</w:t>
            </w:r>
            <w:r>
              <w:rPr>
                <w:rFonts w:cs="Arial"/>
                <w:szCs w:val="22"/>
              </w:rPr>
              <w:t>escriptions légales.</w:t>
            </w:r>
          </w:p>
        </w:tc>
      </w:tr>
    </w:tbl>
    <w:p w:rsidR="00D75D26" w:rsidRDefault="002F11E8" w:rsidP="00375B14"/>
    <w:sectPr w:rsidR="00D75D26" w:rsidSect="00F5386A">
      <w:headerReference w:type="even" r:id="rId9"/>
      <w:headerReference w:type="default" r:id="rId10"/>
      <w:pgSz w:w="11907" w:h="16840" w:code="9"/>
      <w:pgMar w:top="1474" w:right="1134" w:bottom="1134" w:left="1418" w:header="90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11E8">
      <w:r>
        <w:separator/>
      </w:r>
    </w:p>
  </w:endnote>
  <w:endnote w:type="continuationSeparator" w:id="0">
    <w:p w:rsidR="00000000" w:rsidRDefault="002F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 ??"/>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11E8">
      <w:r>
        <w:separator/>
      </w:r>
    </w:p>
  </w:footnote>
  <w:footnote w:type="continuationSeparator" w:id="0">
    <w:p w:rsidR="00000000" w:rsidRDefault="002F1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CA" w:rsidRDefault="002F11E8">
    <w:pPr>
      <w:pStyle w:val="Kopfzeile"/>
      <w:framePr w:wrap="around" w:vAnchor="text" w:hAnchor="margin" w:y="1"/>
      <w:rPr>
        <w:rStyle w:val="Seitenzahl"/>
      </w:rPr>
    </w:pPr>
    <w: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931CA" w:rsidRDefault="002F11E8">
    <w:pPr>
      <w:pStyle w:val="Kopfzeil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771"/>
      <w:gridCol w:w="7655"/>
    </w:tblGrid>
    <w:tr w:rsidR="00CD1BFD">
      <w:tc>
        <w:tcPr>
          <w:tcW w:w="1771" w:type="dxa"/>
        </w:tcPr>
        <w:p w:rsidR="000931CA" w:rsidRDefault="002F11E8">
          <w:pPr>
            <w:pStyle w:val="Kopfzeile"/>
            <w:tabs>
              <w:tab w:val="clear" w:pos="4252"/>
              <w:tab w:val="clear" w:pos="9498"/>
              <w:tab w:val="right" w:pos="9356"/>
            </w:tabs>
            <w:spacing w:after="60"/>
            <w:rPr>
              <w:sz w:val="22"/>
            </w:rPr>
          </w:pPr>
        </w:p>
      </w:tc>
      <w:tc>
        <w:tcPr>
          <w:tcW w:w="7655" w:type="dxa"/>
        </w:tcPr>
        <w:p w:rsidR="000931CA" w:rsidRDefault="002F11E8">
          <w:pPr>
            <w:pStyle w:val="Kopfzeile"/>
            <w:pBdr>
              <w:bottom w:val="single" w:sz="6" w:space="2" w:color="auto"/>
            </w:pBdr>
            <w:tabs>
              <w:tab w:val="clear" w:pos="4252"/>
              <w:tab w:val="right" w:pos="7515"/>
            </w:tabs>
            <w:spacing w:after="60"/>
            <w:ind w:left="-68"/>
            <w:rPr>
              <w:b/>
              <w:sz w:val="22"/>
            </w:rPr>
          </w:pPr>
          <w:r>
            <w:fldChar w:fldCharType="begin"/>
          </w:r>
          <w:r>
            <w:rPr>
              <w:rStyle w:val="Seitenzahl"/>
              <w:sz w:val="22"/>
            </w:rPr>
            <w:instrText xml:space="preserve"> PAGE </w:instrText>
          </w:r>
          <w:r>
            <w:rPr>
              <w:rStyle w:val="Seitenzahl"/>
              <w:sz w:val="22"/>
            </w:rPr>
            <w:fldChar w:fldCharType="separate"/>
          </w:r>
          <w:r>
            <w:rPr>
              <w:rStyle w:val="Seitenzahl"/>
              <w:noProof/>
              <w:sz w:val="22"/>
            </w:rPr>
            <w:t>1</w:t>
          </w:r>
          <w:r>
            <w:rPr>
              <w:rStyle w:val="Seitenzahl"/>
              <w:sz w:val="22"/>
            </w:rPr>
            <w:fldChar w:fldCharType="end"/>
          </w:r>
        </w:p>
      </w:tc>
    </w:tr>
  </w:tbl>
  <w:p w:rsidR="000931CA" w:rsidRDefault="002F11E8">
    <w:pPr>
      <w:pStyle w:val="Kopfzeile"/>
      <w:spacing w:after="0"/>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34F"/>
    <w:multiLevelType w:val="hybridMultilevel"/>
    <w:tmpl w:val="08D65F02"/>
    <w:lvl w:ilvl="0" w:tplc="6B38C490">
      <w:start w:val="1"/>
      <w:numFmt w:val="lowerLetter"/>
      <w:lvlText w:val="%1."/>
      <w:lvlJc w:val="left"/>
      <w:pPr>
        <w:tabs>
          <w:tab w:val="num" w:pos="360"/>
        </w:tabs>
        <w:ind w:left="360" w:hanging="360"/>
      </w:pPr>
    </w:lvl>
    <w:lvl w:ilvl="1" w:tplc="3A9A874E" w:tentative="1">
      <w:start w:val="1"/>
      <w:numFmt w:val="lowerLetter"/>
      <w:lvlText w:val="%2."/>
      <w:lvlJc w:val="left"/>
      <w:pPr>
        <w:tabs>
          <w:tab w:val="num" w:pos="1440"/>
        </w:tabs>
        <w:ind w:left="1440" w:hanging="360"/>
      </w:pPr>
    </w:lvl>
    <w:lvl w:ilvl="2" w:tplc="3A122BF4" w:tentative="1">
      <w:start w:val="1"/>
      <w:numFmt w:val="lowerRoman"/>
      <w:lvlText w:val="%3."/>
      <w:lvlJc w:val="right"/>
      <w:pPr>
        <w:tabs>
          <w:tab w:val="num" w:pos="2160"/>
        </w:tabs>
        <w:ind w:left="2160" w:hanging="180"/>
      </w:pPr>
    </w:lvl>
    <w:lvl w:ilvl="3" w:tplc="B64AE34C" w:tentative="1">
      <w:start w:val="1"/>
      <w:numFmt w:val="decimal"/>
      <w:lvlText w:val="%4."/>
      <w:lvlJc w:val="left"/>
      <w:pPr>
        <w:tabs>
          <w:tab w:val="num" w:pos="2880"/>
        </w:tabs>
        <w:ind w:left="2880" w:hanging="360"/>
      </w:pPr>
    </w:lvl>
    <w:lvl w:ilvl="4" w:tplc="98767B6A" w:tentative="1">
      <w:start w:val="1"/>
      <w:numFmt w:val="lowerLetter"/>
      <w:lvlText w:val="%5."/>
      <w:lvlJc w:val="left"/>
      <w:pPr>
        <w:tabs>
          <w:tab w:val="num" w:pos="3600"/>
        </w:tabs>
        <w:ind w:left="3600" w:hanging="360"/>
      </w:pPr>
    </w:lvl>
    <w:lvl w:ilvl="5" w:tplc="25242ED0" w:tentative="1">
      <w:start w:val="1"/>
      <w:numFmt w:val="lowerRoman"/>
      <w:lvlText w:val="%6."/>
      <w:lvlJc w:val="right"/>
      <w:pPr>
        <w:tabs>
          <w:tab w:val="num" w:pos="4320"/>
        </w:tabs>
        <w:ind w:left="4320" w:hanging="180"/>
      </w:pPr>
    </w:lvl>
    <w:lvl w:ilvl="6" w:tplc="31F62820" w:tentative="1">
      <w:start w:val="1"/>
      <w:numFmt w:val="decimal"/>
      <w:lvlText w:val="%7."/>
      <w:lvlJc w:val="left"/>
      <w:pPr>
        <w:tabs>
          <w:tab w:val="num" w:pos="5040"/>
        </w:tabs>
        <w:ind w:left="5040" w:hanging="360"/>
      </w:pPr>
    </w:lvl>
    <w:lvl w:ilvl="7" w:tplc="973200DE" w:tentative="1">
      <w:start w:val="1"/>
      <w:numFmt w:val="lowerLetter"/>
      <w:lvlText w:val="%8."/>
      <w:lvlJc w:val="left"/>
      <w:pPr>
        <w:tabs>
          <w:tab w:val="num" w:pos="5760"/>
        </w:tabs>
        <w:ind w:left="5760" w:hanging="360"/>
      </w:pPr>
    </w:lvl>
    <w:lvl w:ilvl="8" w:tplc="7FD8E1C8" w:tentative="1">
      <w:start w:val="1"/>
      <w:numFmt w:val="lowerRoman"/>
      <w:lvlText w:val="%9."/>
      <w:lvlJc w:val="right"/>
      <w:pPr>
        <w:tabs>
          <w:tab w:val="num" w:pos="6480"/>
        </w:tabs>
        <w:ind w:left="6480" w:hanging="180"/>
      </w:pPr>
    </w:lvl>
  </w:abstractNum>
  <w:abstractNum w:abstractNumId="1">
    <w:nsid w:val="0B137CB7"/>
    <w:multiLevelType w:val="hybridMultilevel"/>
    <w:tmpl w:val="806C1C36"/>
    <w:lvl w:ilvl="0" w:tplc="DE7CED12">
      <w:start w:val="1"/>
      <w:numFmt w:val="lowerLetter"/>
      <w:lvlText w:val="%1."/>
      <w:lvlJc w:val="left"/>
      <w:pPr>
        <w:tabs>
          <w:tab w:val="num" w:pos="360"/>
        </w:tabs>
        <w:ind w:left="360" w:hanging="360"/>
      </w:pPr>
    </w:lvl>
    <w:lvl w:ilvl="1" w:tplc="5520426A" w:tentative="1">
      <w:start w:val="1"/>
      <w:numFmt w:val="lowerLetter"/>
      <w:lvlText w:val="%2."/>
      <w:lvlJc w:val="left"/>
      <w:pPr>
        <w:tabs>
          <w:tab w:val="num" w:pos="1080"/>
        </w:tabs>
        <w:ind w:left="1080" w:hanging="360"/>
      </w:pPr>
    </w:lvl>
    <w:lvl w:ilvl="2" w:tplc="708E67E6" w:tentative="1">
      <w:start w:val="1"/>
      <w:numFmt w:val="lowerRoman"/>
      <w:lvlText w:val="%3."/>
      <w:lvlJc w:val="right"/>
      <w:pPr>
        <w:tabs>
          <w:tab w:val="num" w:pos="1800"/>
        </w:tabs>
        <w:ind w:left="1800" w:hanging="180"/>
      </w:pPr>
    </w:lvl>
    <w:lvl w:ilvl="3" w:tplc="6BDC7496" w:tentative="1">
      <w:start w:val="1"/>
      <w:numFmt w:val="decimal"/>
      <w:lvlText w:val="%4."/>
      <w:lvlJc w:val="left"/>
      <w:pPr>
        <w:tabs>
          <w:tab w:val="num" w:pos="2520"/>
        </w:tabs>
        <w:ind w:left="2520" w:hanging="360"/>
      </w:pPr>
    </w:lvl>
    <w:lvl w:ilvl="4" w:tplc="25C2F294" w:tentative="1">
      <w:start w:val="1"/>
      <w:numFmt w:val="lowerLetter"/>
      <w:lvlText w:val="%5."/>
      <w:lvlJc w:val="left"/>
      <w:pPr>
        <w:tabs>
          <w:tab w:val="num" w:pos="3240"/>
        </w:tabs>
        <w:ind w:left="3240" w:hanging="360"/>
      </w:pPr>
    </w:lvl>
    <w:lvl w:ilvl="5" w:tplc="B4AEF548" w:tentative="1">
      <w:start w:val="1"/>
      <w:numFmt w:val="lowerRoman"/>
      <w:lvlText w:val="%6."/>
      <w:lvlJc w:val="right"/>
      <w:pPr>
        <w:tabs>
          <w:tab w:val="num" w:pos="3960"/>
        </w:tabs>
        <w:ind w:left="3960" w:hanging="180"/>
      </w:pPr>
    </w:lvl>
    <w:lvl w:ilvl="6" w:tplc="4F96AEEC" w:tentative="1">
      <w:start w:val="1"/>
      <w:numFmt w:val="decimal"/>
      <w:lvlText w:val="%7."/>
      <w:lvlJc w:val="left"/>
      <w:pPr>
        <w:tabs>
          <w:tab w:val="num" w:pos="4680"/>
        </w:tabs>
        <w:ind w:left="4680" w:hanging="360"/>
      </w:pPr>
    </w:lvl>
    <w:lvl w:ilvl="7" w:tplc="00AC3C72" w:tentative="1">
      <w:start w:val="1"/>
      <w:numFmt w:val="lowerLetter"/>
      <w:lvlText w:val="%8."/>
      <w:lvlJc w:val="left"/>
      <w:pPr>
        <w:tabs>
          <w:tab w:val="num" w:pos="5400"/>
        </w:tabs>
        <w:ind w:left="5400" w:hanging="360"/>
      </w:pPr>
    </w:lvl>
    <w:lvl w:ilvl="8" w:tplc="40F43838" w:tentative="1">
      <w:start w:val="1"/>
      <w:numFmt w:val="lowerRoman"/>
      <w:lvlText w:val="%9."/>
      <w:lvlJc w:val="right"/>
      <w:pPr>
        <w:tabs>
          <w:tab w:val="num" w:pos="6120"/>
        </w:tabs>
        <w:ind w:left="6120" w:hanging="180"/>
      </w:pPr>
    </w:lvl>
  </w:abstractNum>
  <w:abstractNum w:abstractNumId="2">
    <w:nsid w:val="2F5F1072"/>
    <w:multiLevelType w:val="hybridMultilevel"/>
    <w:tmpl w:val="1F9C2432"/>
    <w:lvl w:ilvl="0" w:tplc="9A067804">
      <w:start w:val="1"/>
      <w:numFmt w:val="lowerLetter"/>
      <w:lvlText w:val="%1."/>
      <w:lvlJc w:val="left"/>
      <w:pPr>
        <w:tabs>
          <w:tab w:val="num" w:pos="360"/>
        </w:tabs>
        <w:ind w:left="360" w:hanging="360"/>
      </w:pPr>
    </w:lvl>
    <w:lvl w:ilvl="1" w:tplc="CC8CAA94" w:tentative="1">
      <w:start w:val="1"/>
      <w:numFmt w:val="lowerLetter"/>
      <w:lvlText w:val="%2."/>
      <w:lvlJc w:val="left"/>
      <w:pPr>
        <w:tabs>
          <w:tab w:val="num" w:pos="1080"/>
        </w:tabs>
        <w:ind w:left="1080" w:hanging="360"/>
      </w:pPr>
    </w:lvl>
    <w:lvl w:ilvl="2" w:tplc="5AD4FF2A" w:tentative="1">
      <w:start w:val="1"/>
      <w:numFmt w:val="lowerRoman"/>
      <w:lvlText w:val="%3."/>
      <w:lvlJc w:val="right"/>
      <w:pPr>
        <w:tabs>
          <w:tab w:val="num" w:pos="1800"/>
        </w:tabs>
        <w:ind w:left="1800" w:hanging="180"/>
      </w:pPr>
    </w:lvl>
    <w:lvl w:ilvl="3" w:tplc="7A441ACE" w:tentative="1">
      <w:start w:val="1"/>
      <w:numFmt w:val="decimal"/>
      <w:lvlText w:val="%4."/>
      <w:lvlJc w:val="left"/>
      <w:pPr>
        <w:tabs>
          <w:tab w:val="num" w:pos="2520"/>
        </w:tabs>
        <w:ind w:left="2520" w:hanging="360"/>
      </w:pPr>
    </w:lvl>
    <w:lvl w:ilvl="4" w:tplc="D2D4B9C0" w:tentative="1">
      <w:start w:val="1"/>
      <w:numFmt w:val="lowerLetter"/>
      <w:lvlText w:val="%5."/>
      <w:lvlJc w:val="left"/>
      <w:pPr>
        <w:tabs>
          <w:tab w:val="num" w:pos="3240"/>
        </w:tabs>
        <w:ind w:left="3240" w:hanging="360"/>
      </w:pPr>
    </w:lvl>
    <w:lvl w:ilvl="5" w:tplc="6DE2020A" w:tentative="1">
      <w:start w:val="1"/>
      <w:numFmt w:val="lowerRoman"/>
      <w:lvlText w:val="%6."/>
      <w:lvlJc w:val="right"/>
      <w:pPr>
        <w:tabs>
          <w:tab w:val="num" w:pos="3960"/>
        </w:tabs>
        <w:ind w:left="3960" w:hanging="180"/>
      </w:pPr>
    </w:lvl>
    <w:lvl w:ilvl="6" w:tplc="77B6F870" w:tentative="1">
      <w:start w:val="1"/>
      <w:numFmt w:val="decimal"/>
      <w:lvlText w:val="%7."/>
      <w:lvlJc w:val="left"/>
      <w:pPr>
        <w:tabs>
          <w:tab w:val="num" w:pos="4680"/>
        </w:tabs>
        <w:ind w:left="4680" w:hanging="360"/>
      </w:pPr>
    </w:lvl>
    <w:lvl w:ilvl="7" w:tplc="8C1EE9EE" w:tentative="1">
      <w:start w:val="1"/>
      <w:numFmt w:val="lowerLetter"/>
      <w:lvlText w:val="%8."/>
      <w:lvlJc w:val="left"/>
      <w:pPr>
        <w:tabs>
          <w:tab w:val="num" w:pos="5400"/>
        </w:tabs>
        <w:ind w:left="5400" w:hanging="360"/>
      </w:pPr>
    </w:lvl>
    <w:lvl w:ilvl="8" w:tplc="14A2CBAA" w:tentative="1">
      <w:start w:val="1"/>
      <w:numFmt w:val="lowerRoman"/>
      <w:lvlText w:val="%9."/>
      <w:lvlJc w:val="right"/>
      <w:pPr>
        <w:tabs>
          <w:tab w:val="num" w:pos="6120"/>
        </w:tabs>
        <w:ind w:left="6120" w:hanging="180"/>
      </w:pPr>
    </w:lvl>
  </w:abstractNum>
  <w:abstractNum w:abstractNumId="3">
    <w:nsid w:val="41FD391D"/>
    <w:multiLevelType w:val="hybridMultilevel"/>
    <w:tmpl w:val="79B69F5E"/>
    <w:lvl w:ilvl="0" w:tplc="79C600A8">
      <w:start w:val="1"/>
      <w:numFmt w:val="lowerLetter"/>
      <w:lvlText w:val="%1."/>
      <w:lvlJc w:val="left"/>
      <w:pPr>
        <w:tabs>
          <w:tab w:val="num" w:pos="360"/>
        </w:tabs>
        <w:ind w:left="360" w:hanging="360"/>
      </w:pPr>
    </w:lvl>
    <w:lvl w:ilvl="1" w:tplc="83AA9F4E" w:tentative="1">
      <w:start w:val="1"/>
      <w:numFmt w:val="lowerLetter"/>
      <w:lvlText w:val="%2."/>
      <w:lvlJc w:val="left"/>
      <w:pPr>
        <w:tabs>
          <w:tab w:val="num" w:pos="1080"/>
        </w:tabs>
        <w:ind w:left="1080" w:hanging="360"/>
      </w:pPr>
    </w:lvl>
    <w:lvl w:ilvl="2" w:tplc="FC2E3B9E" w:tentative="1">
      <w:start w:val="1"/>
      <w:numFmt w:val="lowerRoman"/>
      <w:lvlText w:val="%3."/>
      <w:lvlJc w:val="right"/>
      <w:pPr>
        <w:tabs>
          <w:tab w:val="num" w:pos="1800"/>
        </w:tabs>
        <w:ind w:left="1800" w:hanging="180"/>
      </w:pPr>
    </w:lvl>
    <w:lvl w:ilvl="3" w:tplc="78C8F450" w:tentative="1">
      <w:start w:val="1"/>
      <w:numFmt w:val="decimal"/>
      <w:lvlText w:val="%4."/>
      <w:lvlJc w:val="left"/>
      <w:pPr>
        <w:tabs>
          <w:tab w:val="num" w:pos="2520"/>
        </w:tabs>
        <w:ind w:left="2520" w:hanging="360"/>
      </w:pPr>
    </w:lvl>
    <w:lvl w:ilvl="4" w:tplc="3410C29A" w:tentative="1">
      <w:start w:val="1"/>
      <w:numFmt w:val="lowerLetter"/>
      <w:lvlText w:val="%5."/>
      <w:lvlJc w:val="left"/>
      <w:pPr>
        <w:tabs>
          <w:tab w:val="num" w:pos="3240"/>
        </w:tabs>
        <w:ind w:left="3240" w:hanging="360"/>
      </w:pPr>
    </w:lvl>
    <w:lvl w:ilvl="5" w:tplc="14CC551C" w:tentative="1">
      <w:start w:val="1"/>
      <w:numFmt w:val="lowerRoman"/>
      <w:lvlText w:val="%6."/>
      <w:lvlJc w:val="right"/>
      <w:pPr>
        <w:tabs>
          <w:tab w:val="num" w:pos="3960"/>
        </w:tabs>
        <w:ind w:left="3960" w:hanging="180"/>
      </w:pPr>
    </w:lvl>
    <w:lvl w:ilvl="6" w:tplc="92F2B932" w:tentative="1">
      <w:start w:val="1"/>
      <w:numFmt w:val="decimal"/>
      <w:lvlText w:val="%7."/>
      <w:lvlJc w:val="left"/>
      <w:pPr>
        <w:tabs>
          <w:tab w:val="num" w:pos="4680"/>
        </w:tabs>
        <w:ind w:left="4680" w:hanging="360"/>
      </w:pPr>
    </w:lvl>
    <w:lvl w:ilvl="7" w:tplc="2EBEADFC" w:tentative="1">
      <w:start w:val="1"/>
      <w:numFmt w:val="lowerLetter"/>
      <w:lvlText w:val="%8."/>
      <w:lvlJc w:val="left"/>
      <w:pPr>
        <w:tabs>
          <w:tab w:val="num" w:pos="5400"/>
        </w:tabs>
        <w:ind w:left="5400" w:hanging="360"/>
      </w:pPr>
    </w:lvl>
    <w:lvl w:ilvl="8" w:tplc="24ECD824" w:tentative="1">
      <w:start w:val="1"/>
      <w:numFmt w:val="lowerRoman"/>
      <w:lvlText w:val="%9."/>
      <w:lvlJc w:val="right"/>
      <w:pPr>
        <w:tabs>
          <w:tab w:val="num" w:pos="6120"/>
        </w:tabs>
        <w:ind w:left="6120" w:hanging="180"/>
      </w:pPr>
    </w:lvl>
  </w:abstractNum>
  <w:abstractNum w:abstractNumId="4">
    <w:nsid w:val="5DB064A9"/>
    <w:multiLevelType w:val="hybridMultilevel"/>
    <w:tmpl w:val="0D9C97B0"/>
    <w:lvl w:ilvl="0" w:tplc="6FA46BB0">
      <w:start w:val="1"/>
      <w:numFmt w:val="lowerLetter"/>
      <w:lvlText w:val="%1."/>
      <w:lvlJc w:val="left"/>
      <w:pPr>
        <w:tabs>
          <w:tab w:val="num" w:pos="360"/>
        </w:tabs>
        <w:ind w:left="360" w:hanging="360"/>
      </w:pPr>
    </w:lvl>
    <w:lvl w:ilvl="1" w:tplc="CAD86530" w:tentative="1">
      <w:start w:val="1"/>
      <w:numFmt w:val="lowerLetter"/>
      <w:lvlText w:val="%2."/>
      <w:lvlJc w:val="left"/>
      <w:pPr>
        <w:tabs>
          <w:tab w:val="num" w:pos="1080"/>
        </w:tabs>
        <w:ind w:left="1080" w:hanging="360"/>
      </w:pPr>
    </w:lvl>
    <w:lvl w:ilvl="2" w:tplc="5D088E66" w:tentative="1">
      <w:start w:val="1"/>
      <w:numFmt w:val="lowerRoman"/>
      <w:lvlText w:val="%3."/>
      <w:lvlJc w:val="right"/>
      <w:pPr>
        <w:tabs>
          <w:tab w:val="num" w:pos="1800"/>
        </w:tabs>
        <w:ind w:left="1800" w:hanging="180"/>
      </w:pPr>
    </w:lvl>
    <w:lvl w:ilvl="3" w:tplc="5704A4E8" w:tentative="1">
      <w:start w:val="1"/>
      <w:numFmt w:val="decimal"/>
      <w:lvlText w:val="%4."/>
      <w:lvlJc w:val="left"/>
      <w:pPr>
        <w:tabs>
          <w:tab w:val="num" w:pos="2520"/>
        </w:tabs>
        <w:ind w:left="2520" w:hanging="360"/>
      </w:pPr>
    </w:lvl>
    <w:lvl w:ilvl="4" w:tplc="DDC0ADD2" w:tentative="1">
      <w:start w:val="1"/>
      <w:numFmt w:val="lowerLetter"/>
      <w:lvlText w:val="%5."/>
      <w:lvlJc w:val="left"/>
      <w:pPr>
        <w:tabs>
          <w:tab w:val="num" w:pos="3240"/>
        </w:tabs>
        <w:ind w:left="3240" w:hanging="360"/>
      </w:pPr>
    </w:lvl>
    <w:lvl w:ilvl="5" w:tplc="F9B2BCEC" w:tentative="1">
      <w:start w:val="1"/>
      <w:numFmt w:val="lowerRoman"/>
      <w:lvlText w:val="%6."/>
      <w:lvlJc w:val="right"/>
      <w:pPr>
        <w:tabs>
          <w:tab w:val="num" w:pos="3960"/>
        </w:tabs>
        <w:ind w:left="3960" w:hanging="180"/>
      </w:pPr>
    </w:lvl>
    <w:lvl w:ilvl="6" w:tplc="56BA83B0" w:tentative="1">
      <w:start w:val="1"/>
      <w:numFmt w:val="decimal"/>
      <w:lvlText w:val="%7."/>
      <w:lvlJc w:val="left"/>
      <w:pPr>
        <w:tabs>
          <w:tab w:val="num" w:pos="4680"/>
        </w:tabs>
        <w:ind w:left="4680" w:hanging="360"/>
      </w:pPr>
    </w:lvl>
    <w:lvl w:ilvl="7" w:tplc="9386FBD2" w:tentative="1">
      <w:start w:val="1"/>
      <w:numFmt w:val="lowerLetter"/>
      <w:lvlText w:val="%8."/>
      <w:lvlJc w:val="left"/>
      <w:pPr>
        <w:tabs>
          <w:tab w:val="num" w:pos="5400"/>
        </w:tabs>
        <w:ind w:left="5400" w:hanging="360"/>
      </w:pPr>
    </w:lvl>
    <w:lvl w:ilvl="8" w:tplc="3110A9F6" w:tentative="1">
      <w:start w:val="1"/>
      <w:numFmt w:val="lowerRoman"/>
      <w:lvlText w:val="%9."/>
      <w:lvlJc w:val="right"/>
      <w:pPr>
        <w:tabs>
          <w:tab w:val="num" w:pos="6120"/>
        </w:tabs>
        <w:ind w:left="6120" w:hanging="180"/>
      </w:pPr>
    </w:lvl>
  </w:abstractNum>
  <w:abstractNum w:abstractNumId="5">
    <w:nsid w:val="5F94731C"/>
    <w:multiLevelType w:val="hybridMultilevel"/>
    <w:tmpl w:val="DAFA5D1C"/>
    <w:lvl w:ilvl="0" w:tplc="96142938">
      <w:start w:val="1"/>
      <w:numFmt w:val="lowerLetter"/>
      <w:lvlText w:val="%1)"/>
      <w:lvlJc w:val="left"/>
      <w:pPr>
        <w:tabs>
          <w:tab w:val="num" w:pos="720"/>
        </w:tabs>
        <w:ind w:left="720" w:hanging="360"/>
      </w:pPr>
      <w:rPr>
        <w:rFonts w:hint="default"/>
      </w:rPr>
    </w:lvl>
    <w:lvl w:ilvl="1" w:tplc="C3F64EC0" w:tentative="1">
      <w:start w:val="1"/>
      <w:numFmt w:val="lowerLetter"/>
      <w:lvlText w:val="%2."/>
      <w:lvlJc w:val="left"/>
      <w:pPr>
        <w:tabs>
          <w:tab w:val="num" w:pos="1440"/>
        </w:tabs>
        <w:ind w:left="1440" w:hanging="360"/>
      </w:pPr>
    </w:lvl>
    <w:lvl w:ilvl="2" w:tplc="6EDA0DBC" w:tentative="1">
      <w:start w:val="1"/>
      <w:numFmt w:val="lowerRoman"/>
      <w:lvlText w:val="%3."/>
      <w:lvlJc w:val="right"/>
      <w:pPr>
        <w:tabs>
          <w:tab w:val="num" w:pos="2160"/>
        </w:tabs>
        <w:ind w:left="2160" w:hanging="180"/>
      </w:pPr>
    </w:lvl>
    <w:lvl w:ilvl="3" w:tplc="2E1677EC" w:tentative="1">
      <w:start w:val="1"/>
      <w:numFmt w:val="decimal"/>
      <w:lvlText w:val="%4."/>
      <w:lvlJc w:val="left"/>
      <w:pPr>
        <w:tabs>
          <w:tab w:val="num" w:pos="2880"/>
        </w:tabs>
        <w:ind w:left="2880" w:hanging="360"/>
      </w:pPr>
    </w:lvl>
    <w:lvl w:ilvl="4" w:tplc="22EE5E30" w:tentative="1">
      <w:start w:val="1"/>
      <w:numFmt w:val="lowerLetter"/>
      <w:lvlText w:val="%5."/>
      <w:lvlJc w:val="left"/>
      <w:pPr>
        <w:tabs>
          <w:tab w:val="num" w:pos="3600"/>
        </w:tabs>
        <w:ind w:left="3600" w:hanging="360"/>
      </w:pPr>
    </w:lvl>
    <w:lvl w:ilvl="5" w:tplc="AFE44E2E" w:tentative="1">
      <w:start w:val="1"/>
      <w:numFmt w:val="lowerRoman"/>
      <w:lvlText w:val="%6."/>
      <w:lvlJc w:val="right"/>
      <w:pPr>
        <w:tabs>
          <w:tab w:val="num" w:pos="4320"/>
        </w:tabs>
        <w:ind w:left="4320" w:hanging="180"/>
      </w:pPr>
    </w:lvl>
    <w:lvl w:ilvl="6" w:tplc="8E0E28DC" w:tentative="1">
      <w:start w:val="1"/>
      <w:numFmt w:val="decimal"/>
      <w:lvlText w:val="%7."/>
      <w:lvlJc w:val="left"/>
      <w:pPr>
        <w:tabs>
          <w:tab w:val="num" w:pos="5040"/>
        </w:tabs>
        <w:ind w:left="5040" w:hanging="360"/>
      </w:pPr>
    </w:lvl>
    <w:lvl w:ilvl="7" w:tplc="D7C67C28" w:tentative="1">
      <w:start w:val="1"/>
      <w:numFmt w:val="lowerLetter"/>
      <w:lvlText w:val="%8."/>
      <w:lvlJc w:val="left"/>
      <w:pPr>
        <w:tabs>
          <w:tab w:val="num" w:pos="5760"/>
        </w:tabs>
        <w:ind w:left="5760" w:hanging="360"/>
      </w:pPr>
    </w:lvl>
    <w:lvl w:ilvl="8" w:tplc="89C48FCE" w:tentative="1">
      <w:start w:val="1"/>
      <w:numFmt w:val="lowerRoman"/>
      <w:lvlText w:val="%9."/>
      <w:lvlJc w:val="right"/>
      <w:pPr>
        <w:tabs>
          <w:tab w:val="num" w:pos="6480"/>
        </w:tabs>
        <w:ind w:left="6480" w:hanging="180"/>
      </w:pPr>
    </w:lvl>
  </w:abstractNum>
  <w:abstractNum w:abstractNumId="6">
    <w:nsid w:val="6E283112"/>
    <w:multiLevelType w:val="hybridMultilevel"/>
    <w:tmpl w:val="9D98575C"/>
    <w:lvl w:ilvl="0" w:tplc="21EE0EDC">
      <w:start w:val="1"/>
      <w:numFmt w:val="lowerLetter"/>
      <w:lvlText w:val="%1."/>
      <w:lvlJc w:val="left"/>
      <w:pPr>
        <w:tabs>
          <w:tab w:val="num" w:pos="360"/>
        </w:tabs>
        <w:ind w:left="360" w:hanging="360"/>
      </w:pPr>
    </w:lvl>
    <w:lvl w:ilvl="1" w:tplc="4D7CEA14" w:tentative="1">
      <w:start w:val="1"/>
      <w:numFmt w:val="lowerLetter"/>
      <w:lvlText w:val="%2."/>
      <w:lvlJc w:val="left"/>
      <w:pPr>
        <w:tabs>
          <w:tab w:val="num" w:pos="1080"/>
        </w:tabs>
        <w:ind w:left="1080" w:hanging="360"/>
      </w:pPr>
    </w:lvl>
    <w:lvl w:ilvl="2" w:tplc="C3B0E99E" w:tentative="1">
      <w:start w:val="1"/>
      <w:numFmt w:val="lowerRoman"/>
      <w:lvlText w:val="%3."/>
      <w:lvlJc w:val="right"/>
      <w:pPr>
        <w:tabs>
          <w:tab w:val="num" w:pos="1800"/>
        </w:tabs>
        <w:ind w:left="1800" w:hanging="180"/>
      </w:pPr>
    </w:lvl>
    <w:lvl w:ilvl="3" w:tplc="E53A7C54" w:tentative="1">
      <w:start w:val="1"/>
      <w:numFmt w:val="decimal"/>
      <w:lvlText w:val="%4."/>
      <w:lvlJc w:val="left"/>
      <w:pPr>
        <w:tabs>
          <w:tab w:val="num" w:pos="2520"/>
        </w:tabs>
        <w:ind w:left="2520" w:hanging="360"/>
      </w:pPr>
    </w:lvl>
    <w:lvl w:ilvl="4" w:tplc="0A408180" w:tentative="1">
      <w:start w:val="1"/>
      <w:numFmt w:val="lowerLetter"/>
      <w:lvlText w:val="%5."/>
      <w:lvlJc w:val="left"/>
      <w:pPr>
        <w:tabs>
          <w:tab w:val="num" w:pos="3240"/>
        </w:tabs>
        <w:ind w:left="3240" w:hanging="360"/>
      </w:pPr>
    </w:lvl>
    <w:lvl w:ilvl="5" w:tplc="B1520578" w:tentative="1">
      <w:start w:val="1"/>
      <w:numFmt w:val="lowerRoman"/>
      <w:lvlText w:val="%6."/>
      <w:lvlJc w:val="right"/>
      <w:pPr>
        <w:tabs>
          <w:tab w:val="num" w:pos="3960"/>
        </w:tabs>
        <w:ind w:left="3960" w:hanging="180"/>
      </w:pPr>
    </w:lvl>
    <w:lvl w:ilvl="6" w:tplc="44721A6A" w:tentative="1">
      <w:start w:val="1"/>
      <w:numFmt w:val="decimal"/>
      <w:lvlText w:val="%7."/>
      <w:lvlJc w:val="left"/>
      <w:pPr>
        <w:tabs>
          <w:tab w:val="num" w:pos="4680"/>
        </w:tabs>
        <w:ind w:left="4680" w:hanging="360"/>
      </w:pPr>
    </w:lvl>
    <w:lvl w:ilvl="7" w:tplc="D9B699D2" w:tentative="1">
      <w:start w:val="1"/>
      <w:numFmt w:val="lowerLetter"/>
      <w:lvlText w:val="%8."/>
      <w:lvlJc w:val="left"/>
      <w:pPr>
        <w:tabs>
          <w:tab w:val="num" w:pos="5400"/>
        </w:tabs>
        <w:ind w:left="5400" w:hanging="360"/>
      </w:pPr>
    </w:lvl>
    <w:lvl w:ilvl="8" w:tplc="7568B1A4"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FD"/>
    <w:rsid w:val="002F11E8"/>
    <w:rsid w:val="00CD1B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386A"/>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rsid w:val="00F5386A"/>
    <w:pPr>
      <w:tabs>
        <w:tab w:val="left" w:pos="5387"/>
      </w:tabs>
      <w:spacing w:before="240"/>
      <w:outlineLvl w:val="0"/>
    </w:pPr>
    <w:rPr>
      <w:b/>
      <w:sz w:val="28"/>
    </w:rPr>
  </w:style>
  <w:style w:type="paragraph" w:styleId="berschrift2">
    <w:name w:val="heading 2"/>
    <w:basedOn w:val="Standard"/>
    <w:next w:val="Standard"/>
    <w:qFormat/>
    <w:rsid w:val="00F5386A"/>
    <w:pPr>
      <w:tabs>
        <w:tab w:val="left" w:pos="5387"/>
      </w:tabs>
      <w:spacing w:before="120" w:after="200"/>
      <w:outlineLvl w:val="1"/>
    </w:pPr>
    <w:rPr>
      <w:b/>
      <w:sz w:val="28"/>
    </w:rPr>
  </w:style>
  <w:style w:type="paragraph" w:styleId="berschrift3">
    <w:name w:val="heading 3"/>
    <w:basedOn w:val="Standard"/>
    <w:next w:val="Standardeinzug"/>
    <w:qFormat/>
    <w:rsid w:val="00F5386A"/>
    <w:pPr>
      <w:tabs>
        <w:tab w:val="left" w:pos="5387"/>
      </w:tabs>
      <w:ind w:left="354"/>
      <w:outlineLvl w:val="2"/>
    </w:pPr>
    <w:rPr>
      <w:b/>
      <w:sz w:val="24"/>
    </w:rPr>
  </w:style>
  <w:style w:type="paragraph" w:styleId="berschrift4">
    <w:name w:val="heading 4"/>
    <w:basedOn w:val="Standard"/>
    <w:next w:val="Standardeinzug"/>
    <w:qFormat/>
    <w:rsid w:val="00F5386A"/>
    <w:pPr>
      <w:tabs>
        <w:tab w:val="left" w:pos="5387"/>
      </w:tabs>
      <w:ind w:left="354"/>
      <w:outlineLvl w:val="3"/>
    </w:pPr>
    <w:rPr>
      <w:sz w:val="24"/>
      <w:u w:val="single"/>
    </w:rPr>
  </w:style>
  <w:style w:type="paragraph" w:styleId="berschrift5">
    <w:name w:val="heading 5"/>
    <w:basedOn w:val="Standard"/>
    <w:next w:val="Standardeinzug"/>
    <w:qFormat/>
    <w:rsid w:val="00F5386A"/>
    <w:pPr>
      <w:tabs>
        <w:tab w:val="left" w:pos="5387"/>
      </w:tabs>
      <w:ind w:left="708"/>
      <w:outlineLvl w:val="4"/>
    </w:pPr>
    <w:rPr>
      <w:i/>
      <w:u w:val="single"/>
    </w:rPr>
  </w:style>
  <w:style w:type="paragraph" w:styleId="berschrift6">
    <w:name w:val="heading 6"/>
    <w:basedOn w:val="Standard"/>
    <w:next w:val="Standardeinzug"/>
    <w:qFormat/>
    <w:rsid w:val="00F5386A"/>
    <w:pPr>
      <w:tabs>
        <w:tab w:val="left" w:pos="5387"/>
      </w:tabs>
      <w:ind w:left="708"/>
      <w:outlineLvl w:val="5"/>
    </w:pPr>
    <w:rPr>
      <w:i/>
    </w:rPr>
  </w:style>
  <w:style w:type="paragraph" w:styleId="berschrift7">
    <w:name w:val="heading 7"/>
    <w:basedOn w:val="Standard"/>
    <w:next w:val="Standardeinzug"/>
    <w:qFormat/>
    <w:rsid w:val="00F5386A"/>
    <w:pPr>
      <w:tabs>
        <w:tab w:val="left" w:pos="5387"/>
      </w:tabs>
      <w:ind w:left="708"/>
      <w:outlineLvl w:val="6"/>
    </w:pPr>
    <w:rPr>
      <w:i/>
    </w:rPr>
  </w:style>
  <w:style w:type="paragraph" w:styleId="berschrift8">
    <w:name w:val="heading 8"/>
    <w:basedOn w:val="Standard"/>
    <w:next w:val="Standardeinzug"/>
    <w:qFormat/>
    <w:rsid w:val="00F5386A"/>
    <w:pPr>
      <w:tabs>
        <w:tab w:val="left" w:pos="5387"/>
      </w:tabs>
      <w:ind w:left="708"/>
      <w:outlineLvl w:val="7"/>
    </w:pPr>
    <w:rPr>
      <w:i/>
    </w:rPr>
  </w:style>
  <w:style w:type="paragraph" w:styleId="berschrift9">
    <w:name w:val="heading 9"/>
    <w:basedOn w:val="Standard"/>
    <w:next w:val="Standardeinzug"/>
    <w:qFormat/>
    <w:rsid w:val="00F5386A"/>
    <w:pPr>
      <w:tabs>
        <w:tab w:val="left" w:pos="5387"/>
      </w:tabs>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1Zeile">
    <w:name w:val="Abstand1Zeile"/>
    <w:basedOn w:val="Standard"/>
    <w:rsid w:val="00F5386A"/>
    <w:pPr>
      <w:tabs>
        <w:tab w:val="left" w:pos="5387"/>
      </w:tabs>
      <w:spacing w:after="240"/>
    </w:pPr>
    <w:rPr>
      <w:sz w:val="24"/>
    </w:rPr>
  </w:style>
  <w:style w:type="paragraph" w:customStyle="1" w:styleId="Abstand1ZeileVor">
    <w:name w:val="Abstand1ZeileVor"/>
    <w:basedOn w:val="Standard"/>
    <w:rsid w:val="00F5386A"/>
    <w:pPr>
      <w:tabs>
        <w:tab w:val="left" w:pos="5387"/>
      </w:tabs>
      <w:spacing w:before="240"/>
    </w:pPr>
    <w:rPr>
      <w:sz w:val="24"/>
    </w:rPr>
  </w:style>
  <w:style w:type="paragraph" w:customStyle="1" w:styleId="Abstand2Zeilen">
    <w:name w:val="Abstand2Zeilen"/>
    <w:basedOn w:val="Standard"/>
    <w:rsid w:val="00F5386A"/>
    <w:pPr>
      <w:tabs>
        <w:tab w:val="left" w:pos="5387"/>
      </w:tabs>
      <w:spacing w:after="480"/>
    </w:pPr>
    <w:rPr>
      <w:sz w:val="24"/>
    </w:rPr>
  </w:style>
  <w:style w:type="paragraph" w:customStyle="1" w:styleId="Abstand3Zeilen">
    <w:name w:val="Abstand3Zeilen"/>
    <w:basedOn w:val="Standard"/>
    <w:next w:val="Standard"/>
    <w:rsid w:val="00F5386A"/>
    <w:pPr>
      <w:tabs>
        <w:tab w:val="left" w:pos="5387"/>
      </w:tabs>
      <w:spacing w:after="720"/>
    </w:pPr>
    <w:rPr>
      <w:sz w:val="24"/>
    </w:rPr>
  </w:style>
  <w:style w:type="paragraph" w:customStyle="1" w:styleId="Abstand4Zeilen">
    <w:name w:val="Abstand4Zeilen"/>
    <w:basedOn w:val="Standard"/>
    <w:next w:val="Standard"/>
    <w:rsid w:val="00F5386A"/>
    <w:pPr>
      <w:tabs>
        <w:tab w:val="left" w:pos="5387"/>
      </w:tabs>
      <w:spacing w:after="960"/>
    </w:pPr>
    <w:rPr>
      <w:sz w:val="24"/>
    </w:rPr>
  </w:style>
  <w:style w:type="paragraph" w:customStyle="1" w:styleId="Abteilung">
    <w:name w:val="Abteilung"/>
    <w:basedOn w:val="Standard"/>
    <w:rsid w:val="00F5386A"/>
    <w:pPr>
      <w:tabs>
        <w:tab w:val="left" w:pos="5387"/>
      </w:tabs>
    </w:pPr>
    <w:rPr>
      <w:sz w:val="18"/>
    </w:rPr>
  </w:style>
  <w:style w:type="paragraph" w:customStyle="1" w:styleId="Adr1">
    <w:name w:val="Adr1"/>
    <w:basedOn w:val="Standard"/>
    <w:next w:val="Standard"/>
    <w:rsid w:val="00F5386A"/>
    <w:pPr>
      <w:tabs>
        <w:tab w:val="left" w:pos="5387"/>
      </w:tabs>
    </w:pPr>
    <w:rPr>
      <w:sz w:val="24"/>
    </w:rPr>
  </w:style>
  <w:style w:type="paragraph" w:customStyle="1" w:styleId="Adr2">
    <w:name w:val="Adr2"/>
    <w:basedOn w:val="Adr1"/>
    <w:next w:val="Standard"/>
    <w:rsid w:val="00F5386A"/>
  </w:style>
  <w:style w:type="paragraph" w:customStyle="1" w:styleId="Adr3">
    <w:name w:val="Adr3"/>
    <w:basedOn w:val="Adr2"/>
    <w:next w:val="Standard"/>
    <w:rsid w:val="00F5386A"/>
  </w:style>
  <w:style w:type="paragraph" w:customStyle="1" w:styleId="Adr4">
    <w:name w:val="Adr4"/>
    <w:basedOn w:val="Adr3"/>
    <w:next w:val="Standard"/>
    <w:rsid w:val="00F5386A"/>
  </w:style>
  <w:style w:type="paragraph" w:customStyle="1" w:styleId="Adr5">
    <w:name w:val="Adr5"/>
    <w:basedOn w:val="Adr4"/>
    <w:next w:val="Standard"/>
    <w:rsid w:val="00F5386A"/>
  </w:style>
  <w:style w:type="paragraph" w:customStyle="1" w:styleId="Adresse">
    <w:name w:val="Adresse"/>
    <w:basedOn w:val="Standard"/>
    <w:next w:val="Adr1"/>
    <w:rsid w:val="00F5386A"/>
    <w:pPr>
      <w:tabs>
        <w:tab w:val="left" w:pos="5387"/>
      </w:tabs>
    </w:pPr>
    <w:rPr>
      <w:sz w:val="24"/>
    </w:rPr>
  </w:style>
  <w:style w:type="paragraph" w:customStyle="1" w:styleId="Amt">
    <w:name w:val="Amt"/>
    <w:basedOn w:val="Standard"/>
    <w:rsid w:val="00F5386A"/>
    <w:pPr>
      <w:tabs>
        <w:tab w:val="left" w:pos="5387"/>
      </w:tabs>
    </w:pPr>
    <w:rPr>
      <w:b/>
      <w:sz w:val="18"/>
    </w:rPr>
  </w:style>
  <w:style w:type="paragraph" w:customStyle="1" w:styleId="Amtsadresse">
    <w:name w:val="Amtsadresse"/>
    <w:basedOn w:val="Standard"/>
    <w:rsid w:val="00F5386A"/>
    <w:pPr>
      <w:tabs>
        <w:tab w:val="left" w:pos="5387"/>
      </w:tabs>
    </w:pPr>
    <w:rPr>
      <w:sz w:val="18"/>
    </w:rPr>
  </w:style>
  <w:style w:type="paragraph" w:styleId="Anrede">
    <w:name w:val="Salutation"/>
    <w:basedOn w:val="Standard"/>
    <w:rsid w:val="00F5386A"/>
    <w:pPr>
      <w:tabs>
        <w:tab w:val="left" w:pos="5387"/>
      </w:tabs>
      <w:spacing w:after="480"/>
    </w:pPr>
    <w:rPr>
      <w:sz w:val="24"/>
    </w:rPr>
  </w:style>
  <w:style w:type="paragraph" w:customStyle="1" w:styleId="Beilagen">
    <w:name w:val="Beilagen"/>
    <w:basedOn w:val="Standard"/>
    <w:rsid w:val="00F5386A"/>
    <w:pPr>
      <w:tabs>
        <w:tab w:val="left" w:pos="5387"/>
      </w:tabs>
      <w:spacing w:before="240"/>
    </w:pPr>
    <w:rPr>
      <w:sz w:val="24"/>
    </w:rPr>
  </w:style>
  <w:style w:type="paragraph" w:customStyle="1" w:styleId="Betreff">
    <w:name w:val="Betreff"/>
    <w:basedOn w:val="Standard"/>
    <w:next w:val="Standard"/>
    <w:rsid w:val="00F5386A"/>
    <w:pPr>
      <w:tabs>
        <w:tab w:val="left" w:pos="5387"/>
      </w:tabs>
      <w:spacing w:before="480" w:after="480"/>
    </w:pPr>
    <w:rPr>
      <w:b/>
      <w:sz w:val="28"/>
    </w:rPr>
  </w:style>
  <w:style w:type="paragraph" w:customStyle="1" w:styleId="Briefschluss">
    <w:name w:val="Briefschluss"/>
    <w:basedOn w:val="Standard"/>
    <w:rsid w:val="00F5386A"/>
    <w:pPr>
      <w:tabs>
        <w:tab w:val="left" w:pos="5387"/>
      </w:tabs>
      <w:spacing w:before="240" w:after="240"/>
    </w:pPr>
    <w:rPr>
      <w:sz w:val="24"/>
    </w:rPr>
  </w:style>
  <w:style w:type="paragraph" w:customStyle="1" w:styleId="Dokumentschluss">
    <w:name w:val="Dokumentschluss"/>
    <w:basedOn w:val="Briefschluss"/>
    <w:rsid w:val="00F5386A"/>
    <w:pPr>
      <w:framePr w:hSpace="142" w:wrap="around" w:hAnchor="text" w:yAlign="bottom"/>
      <w:spacing w:after="480"/>
    </w:pPr>
  </w:style>
  <w:style w:type="paragraph" w:customStyle="1" w:styleId="Einzug1Zeile">
    <w:name w:val="Einzug1Zeile"/>
    <w:basedOn w:val="Standard"/>
    <w:rsid w:val="00F5386A"/>
    <w:pPr>
      <w:spacing w:after="240"/>
      <w:ind w:left="284" w:hanging="284"/>
    </w:pPr>
    <w:rPr>
      <w:sz w:val="24"/>
    </w:rPr>
  </w:style>
  <w:style w:type="paragraph" w:customStyle="1" w:styleId="Einzug1Zeilen">
    <w:name w:val="Einzug1Zeilen"/>
    <w:basedOn w:val="Standard"/>
    <w:rsid w:val="00F5386A"/>
    <w:pPr>
      <w:tabs>
        <w:tab w:val="left" w:pos="5387"/>
      </w:tabs>
      <w:spacing w:after="240"/>
      <w:ind w:left="284" w:hanging="284"/>
    </w:pPr>
    <w:rPr>
      <w:sz w:val="24"/>
    </w:rPr>
  </w:style>
  <w:style w:type="paragraph" w:customStyle="1" w:styleId="Einzug2Zeilen">
    <w:name w:val="Einzug2Zeilen"/>
    <w:basedOn w:val="Abstand2Zeilen"/>
    <w:rsid w:val="00F5386A"/>
    <w:pPr>
      <w:ind w:left="284" w:hanging="284"/>
    </w:pPr>
  </w:style>
  <w:style w:type="paragraph" w:customStyle="1" w:styleId="Einzug4cm">
    <w:name w:val="Einzug4cm"/>
    <w:basedOn w:val="Abstand2Zeilen"/>
    <w:rsid w:val="00F5386A"/>
    <w:pPr>
      <w:ind w:left="2268" w:hanging="2268"/>
    </w:pPr>
  </w:style>
  <w:style w:type="paragraph" w:customStyle="1" w:styleId="Einzug4cmAbst2">
    <w:name w:val="Einzug4cmAbst2"/>
    <w:basedOn w:val="Abstand2Zeilen"/>
    <w:rsid w:val="00F5386A"/>
    <w:pPr>
      <w:ind w:left="2268" w:hanging="2268"/>
    </w:pPr>
  </w:style>
  <w:style w:type="paragraph" w:styleId="Funotentext">
    <w:name w:val="footnote text"/>
    <w:basedOn w:val="Standard"/>
    <w:semiHidden/>
    <w:rsid w:val="00F5386A"/>
    <w:pPr>
      <w:tabs>
        <w:tab w:val="left" w:pos="5387"/>
      </w:tabs>
    </w:pPr>
    <w:rPr>
      <w:sz w:val="20"/>
    </w:rPr>
  </w:style>
  <w:style w:type="character" w:styleId="Funotenzeichen">
    <w:name w:val="footnote reference"/>
    <w:basedOn w:val="Absatz-Standardschriftart"/>
    <w:semiHidden/>
    <w:rsid w:val="00F5386A"/>
    <w:rPr>
      <w:rFonts w:ascii="Arial" w:hAnsi="Arial"/>
      <w:position w:val="6"/>
      <w:sz w:val="16"/>
    </w:rPr>
  </w:style>
  <w:style w:type="paragraph" w:styleId="Fuzeile">
    <w:name w:val="footer"/>
    <w:basedOn w:val="Standard"/>
    <w:rsid w:val="00F5386A"/>
    <w:pPr>
      <w:tabs>
        <w:tab w:val="center" w:pos="4819"/>
        <w:tab w:val="right" w:pos="9071"/>
      </w:tabs>
    </w:pPr>
    <w:rPr>
      <w:sz w:val="24"/>
    </w:rPr>
  </w:style>
  <w:style w:type="paragraph" w:customStyle="1" w:styleId="Invers">
    <w:name w:val="Invers"/>
    <w:basedOn w:val="Standard"/>
    <w:rsid w:val="00F5386A"/>
    <w:pPr>
      <w:shd w:val="solid" w:color="auto" w:fill="auto"/>
      <w:tabs>
        <w:tab w:val="left" w:pos="5387"/>
      </w:tabs>
      <w:spacing w:before="48"/>
    </w:pPr>
    <w:rPr>
      <w:color w:val="FFFFFF"/>
      <w:sz w:val="12"/>
    </w:rPr>
  </w:style>
  <w:style w:type="paragraph" w:styleId="Kopfzeile">
    <w:name w:val="header"/>
    <w:basedOn w:val="Standard"/>
    <w:rsid w:val="00F5386A"/>
    <w:pPr>
      <w:tabs>
        <w:tab w:val="center" w:pos="4252"/>
        <w:tab w:val="right" w:pos="9498"/>
      </w:tabs>
      <w:spacing w:after="720"/>
    </w:pPr>
    <w:rPr>
      <w:sz w:val="24"/>
    </w:rPr>
  </w:style>
  <w:style w:type="paragraph" w:customStyle="1" w:styleId="Kopfzeile1">
    <w:name w:val="Kopfzeile1"/>
    <w:basedOn w:val="Standard"/>
    <w:rsid w:val="00F5386A"/>
    <w:pPr>
      <w:tabs>
        <w:tab w:val="left" w:pos="5387"/>
      </w:tabs>
    </w:pPr>
    <w:rPr>
      <w:b/>
      <w:sz w:val="24"/>
    </w:rPr>
  </w:style>
  <w:style w:type="paragraph" w:customStyle="1" w:styleId="Kopfzeile2">
    <w:name w:val="Kopfzeile2"/>
    <w:basedOn w:val="Standard"/>
    <w:rsid w:val="00F5386A"/>
    <w:pPr>
      <w:tabs>
        <w:tab w:val="left" w:pos="5387"/>
      </w:tabs>
    </w:pPr>
    <w:rPr>
      <w:sz w:val="24"/>
    </w:rPr>
  </w:style>
  <w:style w:type="paragraph" w:customStyle="1" w:styleId="Makroknopf">
    <w:name w:val="Makroknopf"/>
    <w:basedOn w:val="Anrede"/>
    <w:rsid w:val="00F5386A"/>
    <w:pPr>
      <w:pBdr>
        <w:top w:val="single" w:sz="6" w:space="1" w:color="auto" w:shadow="1"/>
        <w:left w:val="single" w:sz="6" w:space="1" w:color="auto" w:shadow="1"/>
        <w:bottom w:val="single" w:sz="6" w:space="1" w:color="auto" w:shadow="1"/>
        <w:right w:val="single" w:sz="6" w:space="1" w:color="auto" w:shadow="1"/>
      </w:pBdr>
      <w:shd w:val="clear" w:color="auto" w:fill="808080"/>
      <w:jc w:val="center"/>
    </w:pPr>
    <w:rPr>
      <w:b/>
      <w:color w:val="FFFFFF"/>
    </w:rPr>
  </w:style>
  <w:style w:type="paragraph" w:customStyle="1" w:styleId="Marke">
    <w:name w:val="Marke"/>
    <w:basedOn w:val="Standard"/>
    <w:rsid w:val="00F5386A"/>
    <w:pPr>
      <w:framePr w:w="284" w:h="284" w:wrap="around" w:vAnchor="page" w:hAnchor="page" w:x="170" w:y="6011"/>
      <w:tabs>
        <w:tab w:val="right" w:leader="underscore" w:pos="284"/>
      </w:tabs>
    </w:pPr>
    <w:rPr>
      <w:b/>
      <w:sz w:val="24"/>
    </w:rPr>
  </w:style>
  <w:style w:type="paragraph" w:customStyle="1" w:styleId="MitfreundlichenGrssen">
    <w:name w:val="Mit freundlichen Grüssen"/>
    <w:basedOn w:val="Standard"/>
    <w:rsid w:val="00F5386A"/>
    <w:pPr>
      <w:tabs>
        <w:tab w:val="left" w:pos="5387"/>
      </w:tabs>
      <w:spacing w:after="240"/>
      <w:ind w:left="5387"/>
    </w:pPr>
    <w:rPr>
      <w:sz w:val="24"/>
    </w:rPr>
  </w:style>
  <w:style w:type="paragraph" w:customStyle="1" w:styleId="OrtDatum">
    <w:name w:val="Ort_Datum"/>
    <w:basedOn w:val="Standard"/>
    <w:next w:val="Betreff"/>
    <w:rsid w:val="00F5386A"/>
    <w:pPr>
      <w:tabs>
        <w:tab w:val="left" w:pos="5387"/>
      </w:tabs>
      <w:spacing w:after="480"/>
      <w:jc w:val="both"/>
    </w:pPr>
    <w:rPr>
      <w:sz w:val="24"/>
    </w:rPr>
  </w:style>
  <w:style w:type="paragraph" w:styleId="Standardeinzug">
    <w:name w:val="Normal Indent"/>
    <w:basedOn w:val="Standard"/>
    <w:rsid w:val="00F5386A"/>
    <w:pPr>
      <w:tabs>
        <w:tab w:val="left" w:pos="5387"/>
      </w:tabs>
      <w:ind w:left="708"/>
    </w:pPr>
    <w:rPr>
      <w:sz w:val="24"/>
    </w:rPr>
  </w:style>
  <w:style w:type="paragraph" w:customStyle="1" w:styleId="UnserZeichen">
    <w:name w:val="Unser Zeichen"/>
    <w:basedOn w:val="Standard"/>
    <w:next w:val="Standard"/>
    <w:rsid w:val="00F5386A"/>
    <w:pPr>
      <w:tabs>
        <w:tab w:val="left" w:pos="5387"/>
      </w:tabs>
    </w:pPr>
    <w:rPr>
      <w:sz w:val="24"/>
    </w:rPr>
  </w:style>
  <w:style w:type="paragraph" w:customStyle="1" w:styleId="UnserZeichen0">
    <w:name w:val="UnserZeichen"/>
    <w:basedOn w:val="Standard"/>
    <w:rsid w:val="00F5386A"/>
    <w:pPr>
      <w:tabs>
        <w:tab w:val="left" w:pos="5387"/>
      </w:tabs>
      <w:spacing w:after="960"/>
    </w:pPr>
  </w:style>
  <w:style w:type="paragraph" w:customStyle="1" w:styleId="Wappen">
    <w:name w:val="Wappen"/>
    <w:basedOn w:val="Standard"/>
    <w:rsid w:val="00F5386A"/>
    <w:pPr>
      <w:framePr w:w="907" w:h="1418" w:hRule="exact" w:wrap="around" w:vAnchor="page" w:hAnchor="page" w:x="340" w:y="7202"/>
      <w:tabs>
        <w:tab w:val="left" w:pos="5387"/>
      </w:tabs>
    </w:pPr>
    <w:rPr>
      <w:rFonts w:ascii="Symbol" w:hAnsi="Symbol"/>
      <w:sz w:val="130"/>
    </w:rPr>
  </w:style>
  <w:style w:type="paragraph" w:customStyle="1" w:styleId="WappenOR">
    <w:name w:val="WappenOR"/>
    <w:basedOn w:val="Standard"/>
    <w:rsid w:val="00F5386A"/>
    <w:pPr>
      <w:tabs>
        <w:tab w:val="left" w:pos="5387"/>
      </w:tabs>
      <w:jc w:val="right"/>
    </w:pPr>
    <w:rPr>
      <w:sz w:val="24"/>
    </w:rPr>
  </w:style>
  <w:style w:type="paragraph" w:styleId="Verzeichnis2">
    <w:name w:val="toc 2"/>
    <w:basedOn w:val="Standard"/>
    <w:next w:val="Standard"/>
    <w:semiHidden/>
    <w:rsid w:val="00F5386A"/>
    <w:pPr>
      <w:tabs>
        <w:tab w:val="right" w:leader="dot" w:pos="9071"/>
      </w:tabs>
    </w:pPr>
    <w:rPr>
      <w:smallCaps/>
      <w:sz w:val="20"/>
    </w:rPr>
  </w:style>
  <w:style w:type="paragraph" w:styleId="Verzeichnis3">
    <w:name w:val="toc 3"/>
    <w:basedOn w:val="Standard"/>
    <w:next w:val="Standard"/>
    <w:semiHidden/>
    <w:rsid w:val="00F5386A"/>
    <w:pPr>
      <w:tabs>
        <w:tab w:val="right" w:leader="dot" w:pos="9071"/>
      </w:tabs>
      <w:ind w:left="240"/>
    </w:pPr>
    <w:rPr>
      <w:i/>
      <w:sz w:val="20"/>
    </w:rPr>
  </w:style>
  <w:style w:type="character" w:styleId="Seitenzahl">
    <w:name w:val="page number"/>
    <w:basedOn w:val="Absatz-Standardschriftart"/>
    <w:rsid w:val="00F5386A"/>
  </w:style>
  <w:style w:type="paragraph" w:styleId="Sprechblasentext">
    <w:name w:val="Balloon Text"/>
    <w:basedOn w:val="Standard"/>
    <w:semiHidden/>
    <w:rsid w:val="000176EE"/>
    <w:rPr>
      <w:rFonts w:ascii="Tahoma" w:hAnsi="Tahoma" w:cs="Tahoma"/>
      <w:sz w:val="16"/>
      <w:szCs w:val="16"/>
    </w:rPr>
  </w:style>
  <w:style w:type="table" w:styleId="Tabellenraster">
    <w:name w:val="Table Grid"/>
    <w:basedOn w:val="NormaleTabelle"/>
    <w:rsid w:val="00566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61E34"/>
    <w:rPr>
      <w:sz w:val="16"/>
      <w:szCs w:val="16"/>
    </w:rPr>
  </w:style>
  <w:style w:type="paragraph" w:styleId="Kommentartext">
    <w:name w:val="annotation text"/>
    <w:basedOn w:val="Standard"/>
    <w:link w:val="KommentartextZchn"/>
    <w:uiPriority w:val="99"/>
    <w:semiHidden/>
    <w:unhideWhenUsed/>
    <w:rsid w:val="00061E34"/>
    <w:rPr>
      <w:sz w:val="20"/>
    </w:rPr>
  </w:style>
  <w:style w:type="character" w:customStyle="1" w:styleId="KommentartextZchn">
    <w:name w:val="Kommentartext Zchn"/>
    <w:basedOn w:val="Absatz-Standardschriftart"/>
    <w:link w:val="Kommentartext"/>
    <w:uiPriority w:val="99"/>
    <w:semiHidden/>
    <w:rsid w:val="00061E34"/>
    <w:rPr>
      <w:rFonts w:ascii="Arial" w:hAnsi="Arial"/>
    </w:rPr>
  </w:style>
  <w:style w:type="paragraph" w:styleId="Kommentarthema">
    <w:name w:val="annotation subject"/>
    <w:basedOn w:val="Kommentartext"/>
    <w:next w:val="Kommentartext"/>
    <w:link w:val="KommentarthemaZchn"/>
    <w:uiPriority w:val="99"/>
    <w:semiHidden/>
    <w:unhideWhenUsed/>
    <w:rsid w:val="00061E34"/>
    <w:rPr>
      <w:b/>
      <w:bCs/>
    </w:rPr>
  </w:style>
  <w:style w:type="character" w:customStyle="1" w:styleId="KommentarthemaZchn">
    <w:name w:val="Kommentarthema Zchn"/>
    <w:basedOn w:val="KommentartextZchn"/>
    <w:link w:val="Kommentarthema"/>
    <w:uiPriority w:val="99"/>
    <w:semiHidden/>
    <w:rsid w:val="00061E34"/>
    <w:rPr>
      <w:rFonts w:ascii="Arial" w:hAnsi="Arial"/>
      <w:b/>
      <w:bCs/>
    </w:rPr>
  </w:style>
  <w:style w:type="paragraph" w:styleId="berarbeitung">
    <w:name w:val="Revision"/>
    <w:hidden/>
    <w:uiPriority w:val="99"/>
    <w:semiHidden/>
    <w:rsid w:val="00057FC0"/>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386A"/>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rsid w:val="00F5386A"/>
    <w:pPr>
      <w:tabs>
        <w:tab w:val="left" w:pos="5387"/>
      </w:tabs>
      <w:spacing w:before="240"/>
      <w:outlineLvl w:val="0"/>
    </w:pPr>
    <w:rPr>
      <w:b/>
      <w:sz w:val="28"/>
    </w:rPr>
  </w:style>
  <w:style w:type="paragraph" w:styleId="berschrift2">
    <w:name w:val="heading 2"/>
    <w:basedOn w:val="Standard"/>
    <w:next w:val="Standard"/>
    <w:qFormat/>
    <w:rsid w:val="00F5386A"/>
    <w:pPr>
      <w:tabs>
        <w:tab w:val="left" w:pos="5387"/>
      </w:tabs>
      <w:spacing w:before="120" w:after="200"/>
      <w:outlineLvl w:val="1"/>
    </w:pPr>
    <w:rPr>
      <w:b/>
      <w:sz w:val="28"/>
    </w:rPr>
  </w:style>
  <w:style w:type="paragraph" w:styleId="berschrift3">
    <w:name w:val="heading 3"/>
    <w:basedOn w:val="Standard"/>
    <w:next w:val="Standardeinzug"/>
    <w:qFormat/>
    <w:rsid w:val="00F5386A"/>
    <w:pPr>
      <w:tabs>
        <w:tab w:val="left" w:pos="5387"/>
      </w:tabs>
      <w:ind w:left="354"/>
      <w:outlineLvl w:val="2"/>
    </w:pPr>
    <w:rPr>
      <w:b/>
      <w:sz w:val="24"/>
    </w:rPr>
  </w:style>
  <w:style w:type="paragraph" w:styleId="berschrift4">
    <w:name w:val="heading 4"/>
    <w:basedOn w:val="Standard"/>
    <w:next w:val="Standardeinzug"/>
    <w:qFormat/>
    <w:rsid w:val="00F5386A"/>
    <w:pPr>
      <w:tabs>
        <w:tab w:val="left" w:pos="5387"/>
      </w:tabs>
      <w:ind w:left="354"/>
      <w:outlineLvl w:val="3"/>
    </w:pPr>
    <w:rPr>
      <w:sz w:val="24"/>
      <w:u w:val="single"/>
    </w:rPr>
  </w:style>
  <w:style w:type="paragraph" w:styleId="berschrift5">
    <w:name w:val="heading 5"/>
    <w:basedOn w:val="Standard"/>
    <w:next w:val="Standardeinzug"/>
    <w:qFormat/>
    <w:rsid w:val="00F5386A"/>
    <w:pPr>
      <w:tabs>
        <w:tab w:val="left" w:pos="5387"/>
      </w:tabs>
      <w:ind w:left="708"/>
      <w:outlineLvl w:val="4"/>
    </w:pPr>
    <w:rPr>
      <w:i/>
      <w:u w:val="single"/>
    </w:rPr>
  </w:style>
  <w:style w:type="paragraph" w:styleId="berschrift6">
    <w:name w:val="heading 6"/>
    <w:basedOn w:val="Standard"/>
    <w:next w:val="Standardeinzug"/>
    <w:qFormat/>
    <w:rsid w:val="00F5386A"/>
    <w:pPr>
      <w:tabs>
        <w:tab w:val="left" w:pos="5387"/>
      </w:tabs>
      <w:ind w:left="708"/>
      <w:outlineLvl w:val="5"/>
    </w:pPr>
    <w:rPr>
      <w:i/>
    </w:rPr>
  </w:style>
  <w:style w:type="paragraph" w:styleId="berschrift7">
    <w:name w:val="heading 7"/>
    <w:basedOn w:val="Standard"/>
    <w:next w:val="Standardeinzug"/>
    <w:qFormat/>
    <w:rsid w:val="00F5386A"/>
    <w:pPr>
      <w:tabs>
        <w:tab w:val="left" w:pos="5387"/>
      </w:tabs>
      <w:ind w:left="708"/>
      <w:outlineLvl w:val="6"/>
    </w:pPr>
    <w:rPr>
      <w:i/>
    </w:rPr>
  </w:style>
  <w:style w:type="paragraph" w:styleId="berschrift8">
    <w:name w:val="heading 8"/>
    <w:basedOn w:val="Standard"/>
    <w:next w:val="Standardeinzug"/>
    <w:qFormat/>
    <w:rsid w:val="00F5386A"/>
    <w:pPr>
      <w:tabs>
        <w:tab w:val="left" w:pos="5387"/>
      </w:tabs>
      <w:ind w:left="708"/>
      <w:outlineLvl w:val="7"/>
    </w:pPr>
    <w:rPr>
      <w:i/>
    </w:rPr>
  </w:style>
  <w:style w:type="paragraph" w:styleId="berschrift9">
    <w:name w:val="heading 9"/>
    <w:basedOn w:val="Standard"/>
    <w:next w:val="Standardeinzug"/>
    <w:qFormat/>
    <w:rsid w:val="00F5386A"/>
    <w:pPr>
      <w:tabs>
        <w:tab w:val="left" w:pos="5387"/>
      </w:tabs>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1Zeile">
    <w:name w:val="Abstand1Zeile"/>
    <w:basedOn w:val="Standard"/>
    <w:rsid w:val="00F5386A"/>
    <w:pPr>
      <w:tabs>
        <w:tab w:val="left" w:pos="5387"/>
      </w:tabs>
      <w:spacing w:after="240"/>
    </w:pPr>
    <w:rPr>
      <w:sz w:val="24"/>
    </w:rPr>
  </w:style>
  <w:style w:type="paragraph" w:customStyle="1" w:styleId="Abstand1ZeileVor">
    <w:name w:val="Abstand1ZeileVor"/>
    <w:basedOn w:val="Standard"/>
    <w:rsid w:val="00F5386A"/>
    <w:pPr>
      <w:tabs>
        <w:tab w:val="left" w:pos="5387"/>
      </w:tabs>
      <w:spacing w:before="240"/>
    </w:pPr>
    <w:rPr>
      <w:sz w:val="24"/>
    </w:rPr>
  </w:style>
  <w:style w:type="paragraph" w:customStyle="1" w:styleId="Abstand2Zeilen">
    <w:name w:val="Abstand2Zeilen"/>
    <w:basedOn w:val="Standard"/>
    <w:rsid w:val="00F5386A"/>
    <w:pPr>
      <w:tabs>
        <w:tab w:val="left" w:pos="5387"/>
      </w:tabs>
      <w:spacing w:after="480"/>
    </w:pPr>
    <w:rPr>
      <w:sz w:val="24"/>
    </w:rPr>
  </w:style>
  <w:style w:type="paragraph" w:customStyle="1" w:styleId="Abstand3Zeilen">
    <w:name w:val="Abstand3Zeilen"/>
    <w:basedOn w:val="Standard"/>
    <w:next w:val="Standard"/>
    <w:rsid w:val="00F5386A"/>
    <w:pPr>
      <w:tabs>
        <w:tab w:val="left" w:pos="5387"/>
      </w:tabs>
      <w:spacing w:after="720"/>
    </w:pPr>
    <w:rPr>
      <w:sz w:val="24"/>
    </w:rPr>
  </w:style>
  <w:style w:type="paragraph" w:customStyle="1" w:styleId="Abstand4Zeilen">
    <w:name w:val="Abstand4Zeilen"/>
    <w:basedOn w:val="Standard"/>
    <w:next w:val="Standard"/>
    <w:rsid w:val="00F5386A"/>
    <w:pPr>
      <w:tabs>
        <w:tab w:val="left" w:pos="5387"/>
      </w:tabs>
      <w:spacing w:after="960"/>
    </w:pPr>
    <w:rPr>
      <w:sz w:val="24"/>
    </w:rPr>
  </w:style>
  <w:style w:type="paragraph" w:customStyle="1" w:styleId="Abteilung">
    <w:name w:val="Abteilung"/>
    <w:basedOn w:val="Standard"/>
    <w:rsid w:val="00F5386A"/>
    <w:pPr>
      <w:tabs>
        <w:tab w:val="left" w:pos="5387"/>
      </w:tabs>
    </w:pPr>
    <w:rPr>
      <w:sz w:val="18"/>
    </w:rPr>
  </w:style>
  <w:style w:type="paragraph" w:customStyle="1" w:styleId="Adr1">
    <w:name w:val="Adr1"/>
    <w:basedOn w:val="Standard"/>
    <w:next w:val="Standard"/>
    <w:rsid w:val="00F5386A"/>
    <w:pPr>
      <w:tabs>
        <w:tab w:val="left" w:pos="5387"/>
      </w:tabs>
    </w:pPr>
    <w:rPr>
      <w:sz w:val="24"/>
    </w:rPr>
  </w:style>
  <w:style w:type="paragraph" w:customStyle="1" w:styleId="Adr2">
    <w:name w:val="Adr2"/>
    <w:basedOn w:val="Adr1"/>
    <w:next w:val="Standard"/>
    <w:rsid w:val="00F5386A"/>
  </w:style>
  <w:style w:type="paragraph" w:customStyle="1" w:styleId="Adr3">
    <w:name w:val="Adr3"/>
    <w:basedOn w:val="Adr2"/>
    <w:next w:val="Standard"/>
    <w:rsid w:val="00F5386A"/>
  </w:style>
  <w:style w:type="paragraph" w:customStyle="1" w:styleId="Adr4">
    <w:name w:val="Adr4"/>
    <w:basedOn w:val="Adr3"/>
    <w:next w:val="Standard"/>
    <w:rsid w:val="00F5386A"/>
  </w:style>
  <w:style w:type="paragraph" w:customStyle="1" w:styleId="Adr5">
    <w:name w:val="Adr5"/>
    <w:basedOn w:val="Adr4"/>
    <w:next w:val="Standard"/>
    <w:rsid w:val="00F5386A"/>
  </w:style>
  <w:style w:type="paragraph" w:customStyle="1" w:styleId="Adresse">
    <w:name w:val="Adresse"/>
    <w:basedOn w:val="Standard"/>
    <w:next w:val="Adr1"/>
    <w:rsid w:val="00F5386A"/>
    <w:pPr>
      <w:tabs>
        <w:tab w:val="left" w:pos="5387"/>
      </w:tabs>
    </w:pPr>
    <w:rPr>
      <w:sz w:val="24"/>
    </w:rPr>
  </w:style>
  <w:style w:type="paragraph" w:customStyle="1" w:styleId="Amt">
    <w:name w:val="Amt"/>
    <w:basedOn w:val="Standard"/>
    <w:rsid w:val="00F5386A"/>
    <w:pPr>
      <w:tabs>
        <w:tab w:val="left" w:pos="5387"/>
      </w:tabs>
    </w:pPr>
    <w:rPr>
      <w:b/>
      <w:sz w:val="18"/>
    </w:rPr>
  </w:style>
  <w:style w:type="paragraph" w:customStyle="1" w:styleId="Amtsadresse">
    <w:name w:val="Amtsadresse"/>
    <w:basedOn w:val="Standard"/>
    <w:rsid w:val="00F5386A"/>
    <w:pPr>
      <w:tabs>
        <w:tab w:val="left" w:pos="5387"/>
      </w:tabs>
    </w:pPr>
    <w:rPr>
      <w:sz w:val="18"/>
    </w:rPr>
  </w:style>
  <w:style w:type="paragraph" w:styleId="Anrede">
    <w:name w:val="Salutation"/>
    <w:basedOn w:val="Standard"/>
    <w:rsid w:val="00F5386A"/>
    <w:pPr>
      <w:tabs>
        <w:tab w:val="left" w:pos="5387"/>
      </w:tabs>
      <w:spacing w:after="480"/>
    </w:pPr>
    <w:rPr>
      <w:sz w:val="24"/>
    </w:rPr>
  </w:style>
  <w:style w:type="paragraph" w:customStyle="1" w:styleId="Beilagen">
    <w:name w:val="Beilagen"/>
    <w:basedOn w:val="Standard"/>
    <w:rsid w:val="00F5386A"/>
    <w:pPr>
      <w:tabs>
        <w:tab w:val="left" w:pos="5387"/>
      </w:tabs>
      <w:spacing w:before="240"/>
    </w:pPr>
    <w:rPr>
      <w:sz w:val="24"/>
    </w:rPr>
  </w:style>
  <w:style w:type="paragraph" w:customStyle="1" w:styleId="Betreff">
    <w:name w:val="Betreff"/>
    <w:basedOn w:val="Standard"/>
    <w:next w:val="Standard"/>
    <w:rsid w:val="00F5386A"/>
    <w:pPr>
      <w:tabs>
        <w:tab w:val="left" w:pos="5387"/>
      </w:tabs>
      <w:spacing w:before="480" w:after="480"/>
    </w:pPr>
    <w:rPr>
      <w:b/>
      <w:sz w:val="28"/>
    </w:rPr>
  </w:style>
  <w:style w:type="paragraph" w:customStyle="1" w:styleId="Briefschluss">
    <w:name w:val="Briefschluss"/>
    <w:basedOn w:val="Standard"/>
    <w:rsid w:val="00F5386A"/>
    <w:pPr>
      <w:tabs>
        <w:tab w:val="left" w:pos="5387"/>
      </w:tabs>
      <w:spacing w:before="240" w:after="240"/>
    </w:pPr>
    <w:rPr>
      <w:sz w:val="24"/>
    </w:rPr>
  </w:style>
  <w:style w:type="paragraph" w:customStyle="1" w:styleId="Dokumentschluss">
    <w:name w:val="Dokumentschluss"/>
    <w:basedOn w:val="Briefschluss"/>
    <w:rsid w:val="00F5386A"/>
    <w:pPr>
      <w:framePr w:hSpace="142" w:wrap="around" w:hAnchor="text" w:yAlign="bottom"/>
      <w:spacing w:after="480"/>
    </w:pPr>
  </w:style>
  <w:style w:type="paragraph" w:customStyle="1" w:styleId="Einzug1Zeile">
    <w:name w:val="Einzug1Zeile"/>
    <w:basedOn w:val="Standard"/>
    <w:rsid w:val="00F5386A"/>
    <w:pPr>
      <w:spacing w:after="240"/>
      <w:ind w:left="284" w:hanging="284"/>
    </w:pPr>
    <w:rPr>
      <w:sz w:val="24"/>
    </w:rPr>
  </w:style>
  <w:style w:type="paragraph" w:customStyle="1" w:styleId="Einzug1Zeilen">
    <w:name w:val="Einzug1Zeilen"/>
    <w:basedOn w:val="Standard"/>
    <w:rsid w:val="00F5386A"/>
    <w:pPr>
      <w:tabs>
        <w:tab w:val="left" w:pos="5387"/>
      </w:tabs>
      <w:spacing w:after="240"/>
      <w:ind w:left="284" w:hanging="284"/>
    </w:pPr>
    <w:rPr>
      <w:sz w:val="24"/>
    </w:rPr>
  </w:style>
  <w:style w:type="paragraph" w:customStyle="1" w:styleId="Einzug2Zeilen">
    <w:name w:val="Einzug2Zeilen"/>
    <w:basedOn w:val="Abstand2Zeilen"/>
    <w:rsid w:val="00F5386A"/>
    <w:pPr>
      <w:ind w:left="284" w:hanging="284"/>
    </w:pPr>
  </w:style>
  <w:style w:type="paragraph" w:customStyle="1" w:styleId="Einzug4cm">
    <w:name w:val="Einzug4cm"/>
    <w:basedOn w:val="Abstand2Zeilen"/>
    <w:rsid w:val="00F5386A"/>
    <w:pPr>
      <w:ind w:left="2268" w:hanging="2268"/>
    </w:pPr>
  </w:style>
  <w:style w:type="paragraph" w:customStyle="1" w:styleId="Einzug4cmAbst2">
    <w:name w:val="Einzug4cmAbst2"/>
    <w:basedOn w:val="Abstand2Zeilen"/>
    <w:rsid w:val="00F5386A"/>
    <w:pPr>
      <w:ind w:left="2268" w:hanging="2268"/>
    </w:pPr>
  </w:style>
  <w:style w:type="paragraph" w:styleId="Funotentext">
    <w:name w:val="footnote text"/>
    <w:basedOn w:val="Standard"/>
    <w:semiHidden/>
    <w:rsid w:val="00F5386A"/>
    <w:pPr>
      <w:tabs>
        <w:tab w:val="left" w:pos="5387"/>
      </w:tabs>
    </w:pPr>
    <w:rPr>
      <w:sz w:val="20"/>
    </w:rPr>
  </w:style>
  <w:style w:type="character" w:styleId="Funotenzeichen">
    <w:name w:val="footnote reference"/>
    <w:basedOn w:val="Absatz-Standardschriftart"/>
    <w:semiHidden/>
    <w:rsid w:val="00F5386A"/>
    <w:rPr>
      <w:rFonts w:ascii="Arial" w:hAnsi="Arial"/>
      <w:position w:val="6"/>
      <w:sz w:val="16"/>
    </w:rPr>
  </w:style>
  <w:style w:type="paragraph" w:styleId="Fuzeile">
    <w:name w:val="footer"/>
    <w:basedOn w:val="Standard"/>
    <w:rsid w:val="00F5386A"/>
    <w:pPr>
      <w:tabs>
        <w:tab w:val="center" w:pos="4819"/>
        <w:tab w:val="right" w:pos="9071"/>
      </w:tabs>
    </w:pPr>
    <w:rPr>
      <w:sz w:val="24"/>
    </w:rPr>
  </w:style>
  <w:style w:type="paragraph" w:customStyle="1" w:styleId="Invers">
    <w:name w:val="Invers"/>
    <w:basedOn w:val="Standard"/>
    <w:rsid w:val="00F5386A"/>
    <w:pPr>
      <w:shd w:val="solid" w:color="auto" w:fill="auto"/>
      <w:tabs>
        <w:tab w:val="left" w:pos="5387"/>
      </w:tabs>
      <w:spacing w:before="48"/>
    </w:pPr>
    <w:rPr>
      <w:color w:val="FFFFFF"/>
      <w:sz w:val="12"/>
    </w:rPr>
  </w:style>
  <w:style w:type="paragraph" w:styleId="Kopfzeile">
    <w:name w:val="header"/>
    <w:basedOn w:val="Standard"/>
    <w:rsid w:val="00F5386A"/>
    <w:pPr>
      <w:tabs>
        <w:tab w:val="center" w:pos="4252"/>
        <w:tab w:val="right" w:pos="9498"/>
      </w:tabs>
      <w:spacing w:after="720"/>
    </w:pPr>
    <w:rPr>
      <w:sz w:val="24"/>
    </w:rPr>
  </w:style>
  <w:style w:type="paragraph" w:customStyle="1" w:styleId="Kopfzeile1">
    <w:name w:val="Kopfzeile1"/>
    <w:basedOn w:val="Standard"/>
    <w:rsid w:val="00F5386A"/>
    <w:pPr>
      <w:tabs>
        <w:tab w:val="left" w:pos="5387"/>
      </w:tabs>
    </w:pPr>
    <w:rPr>
      <w:b/>
      <w:sz w:val="24"/>
    </w:rPr>
  </w:style>
  <w:style w:type="paragraph" w:customStyle="1" w:styleId="Kopfzeile2">
    <w:name w:val="Kopfzeile2"/>
    <w:basedOn w:val="Standard"/>
    <w:rsid w:val="00F5386A"/>
    <w:pPr>
      <w:tabs>
        <w:tab w:val="left" w:pos="5387"/>
      </w:tabs>
    </w:pPr>
    <w:rPr>
      <w:sz w:val="24"/>
    </w:rPr>
  </w:style>
  <w:style w:type="paragraph" w:customStyle="1" w:styleId="Makroknopf">
    <w:name w:val="Makroknopf"/>
    <w:basedOn w:val="Anrede"/>
    <w:rsid w:val="00F5386A"/>
    <w:pPr>
      <w:pBdr>
        <w:top w:val="single" w:sz="6" w:space="1" w:color="auto" w:shadow="1"/>
        <w:left w:val="single" w:sz="6" w:space="1" w:color="auto" w:shadow="1"/>
        <w:bottom w:val="single" w:sz="6" w:space="1" w:color="auto" w:shadow="1"/>
        <w:right w:val="single" w:sz="6" w:space="1" w:color="auto" w:shadow="1"/>
      </w:pBdr>
      <w:shd w:val="clear" w:color="auto" w:fill="808080"/>
      <w:jc w:val="center"/>
    </w:pPr>
    <w:rPr>
      <w:b/>
      <w:color w:val="FFFFFF"/>
    </w:rPr>
  </w:style>
  <w:style w:type="paragraph" w:customStyle="1" w:styleId="Marke">
    <w:name w:val="Marke"/>
    <w:basedOn w:val="Standard"/>
    <w:rsid w:val="00F5386A"/>
    <w:pPr>
      <w:framePr w:w="284" w:h="284" w:wrap="around" w:vAnchor="page" w:hAnchor="page" w:x="170" w:y="6011"/>
      <w:tabs>
        <w:tab w:val="right" w:leader="underscore" w:pos="284"/>
      </w:tabs>
    </w:pPr>
    <w:rPr>
      <w:b/>
      <w:sz w:val="24"/>
    </w:rPr>
  </w:style>
  <w:style w:type="paragraph" w:customStyle="1" w:styleId="MitfreundlichenGrssen">
    <w:name w:val="Mit freundlichen Grüssen"/>
    <w:basedOn w:val="Standard"/>
    <w:rsid w:val="00F5386A"/>
    <w:pPr>
      <w:tabs>
        <w:tab w:val="left" w:pos="5387"/>
      </w:tabs>
      <w:spacing w:after="240"/>
      <w:ind w:left="5387"/>
    </w:pPr>
    <w:rPr>
      <w:sz w:val="24"/>
    </w:rPr>
  </w:style>
  <w:style w:type="paragraph" w:customStyle="1" w:styleId="OrtDatum">
    <w:name w:val="Ort_Datum"/>
    <w:basedOn w:val="Standard"/>
    <w:next w:val="Betreff"/>
    <w:rsid w:val="00F5386A"/>
    <w:pPr>
      <w:tabs>
        <w:tab w:val="left" w:pos="5387"/>
      </w:tabs>
      <w:spacing w:after="480"/>
      <w:jc w:val="both"/>
    </w:pPr>
    <w:rPr>
      <w:sz w:val="24"/>
    </w:rPr>
  </w:style>
  <w:style w:type="paragraph" w:styleId="Standardeinzug">
    <w:name w:val="Normal Indent"/>
    <w:basedOn w:val="Standard"/>
    <w:rsid w:val="00F5386A"/>
    <w:pPr>
      <w:tabs>
        <w:tab w:val="left" w:pos="5387"/>
      </w:tabs>
      <w:ind w:left="708"/>
    </w:pPr>
    <w:rPr>
      <w:sz w:val="24"/>
    </w:rPr>
  </w:style>
  <w:style w:type="paragraph" w:customStyle="1" w:styleId="UnserZeichen">
    <w:name w:val="Unser Zeichen"/>
    <w:basedOn w:val="Standard"/>
    <w:next w:val="Standard"/>
    <w:rsid w:val="00F5386A"/>
    <w:pPr>
      <w:tabs>
        <w:tab w:val="left" w:pos="5387"/>
      </w:tabs>
    </w:pPr>
    <w:rPr>
      <w:sz w:val="24"/>
    </w:rPr>
  </w:style>
  <w:style w:type="paragraph" w:customStyle="1" w:styleId="UnserZeichen0">
    <w:name w:val="UnserZeichen"/>
    <w:basedOn w:val="Standard"/>
    <w:rsid w:val="00F5386A"/>
    <w:pPr>
      <w:tabs>
        <w:tab w:val="left" w:pos="5387"/>
      </w:tabs>
      <w:spacing w:after="960"/>
    </w:pPr>
  </w:style>
  <w:style w:type="paragraph" w:customStyle="1" w:styleId="Wappen">
    <w:name w:val="Wappen"/>
    <w:basedOn w:val="Standard"/>
    <w:rsid w:val="00F5386A"/>
    <w:pPr>
      <w:framePr w:w="907" w:h="1418" w:hRule="exact" w:wrap="around" w:vAnchor="page" w:hAnchor="page" w:x="340" w:y="7202"/>
      <w:tabs>
        <w:tab w:val="left" w:pos="5387"/>
      </w:tabs>
    </w:pPr>
    <w:rPr>
      <w:rFonts w:ascii="Symbol" w:hAnsi="Symbol"/>
      <w:sz w:val="130"/>
    </w:rPr>
  </w:style>
  <w:style w:type="paragraph" w:customStyle="1" w:styleId="WappenOR">
    <w:name w:val="WappenOR"/>
    <w:basedOn w:val="Standard"/>
    <w:rsid w:val="00F5386A"/>
    <w:pPr>
      <w:tabs>
        <w:tab w:val="left" w:pos="5387"/>
      </w:tabs>
      <w:jc w:val="right"/>
    </w:pPr>
    <w:rPr>
      <w:sz w:val="24"/>
    </w:rPr>
  </w:style>
  <w:style w:type="paragraph" w:styleId="Verzeichnis2">
    <w:name w:val="toc 2"/>
    <w:basedOn w:val="Standard"/>
    <w:next w:val="Standard"/>
    <w:semiHidden/>
    <w:rsid w:val="00F5386A"/>
    <w:pPr>
      <w:tabs>
        <w:tab w:val="right" w:leader="dot" w:pos="9071"/>
      </w:tabs>
    </w:pPr>
    <w:rPr>
      <w:smallCaps/>
      <w:sz w:val="20"/>
    </w:rPr>
  </w:style>
  <w:style w:type="paragraph" w:styleId="Verzeichnis3">
    <w:name w:val="toc 3"/>
    <w:basedOn w:val="Standard"/>
    <w:next w:val="Standard"/>
    <w:semiHidden/>
    <w:rsid w:val="00F5386A"/>
    <w:pPr>
      <w:tabs>
        <w:tab w:val="right" w:leader="dot" w:pos="9071"/>
      </w:tabs>
      <w:ind w:left="240"/>
    </w:pPr>
    <w:rPr>
      <w:i/>
      <w:sz w:val="20"/>
    </w:rPr>
  </w:style>
  <w:style w:type="character" w:styleId="Seitenzahl">
    <w:name w:val="page number"/>
    <w:basedOn w:val="Absatz-Standardschriftart"/>
    <w:rsid w:val="00F5386A"/>
  </w:style>
  <w:style w:type="paragraph" w:styleId="Sprechblasentext">
    <w:name w:val="Balloon Text"/>
    <w:basedOn w:val="Standard"/>
    <w:semiHidden/>
    <w:rsid w:val="000176EE"/>
    <w:rPr>
      <w:rFonts w:ascii="Tahoma" w:hAnsi="Tahoma" w:cs="Tahoma"/>
      <w:sz w:val="16"/>
      <w:szCs w:val="16"/>
    </w:rPr>
  </w:style>
  <w:style w:type="table" w:styleId="Tabellenraster">
    <w:name w:val="Table Grid"/>
    <w:basedOn w:val="NormaleTabelle"/>
    <w:rsid w:val="00566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61E34"/>
    <w:rPr>
      <w:sz w:val="16"/>
      <w:szCs w:val="16"/>
    </w:rPr>
  </w:style>
  <w:style w:type="paragraph" w:styleId="Kommentartext">
    <w:name w:val="annotation text"/>
    <w:basedOn w:val="Standard"/>
    <w:link w:val="KommentartextZchn"/>
    <w:uiPriority w:val="99"/>
    <w:semiHidden/>
    <w:unhideWhenUsed/>
    <w:rsid w:val="00061E34"/>
    <w:rPr>
      <w:sz w:val="20"/>
    </w:rPr>
  </w:style>
  <w:style w:type="character" w:customStyle="1" w:styleId="KommentartextZchn">
    <w:name w:val="Kommentartext Zchn"/>
    <w:basedOn w:val="Absatz-Standardschriftart"/>
    <w:link w:val="Kommentartext"/>
    <w:uiPriority w:val="99"/>
    <w:semiHidden/>
    <w:rsid w:val="00061E34"/>
    <w:rPr>
      <w:rFonts w:ascii="Arial" w:hAnsi="Arial"/>
    </w:rPr>
  </w:style>
  <w:style w:type="paragraph" w:styleId="Kommentarthema">
    <w:name w:val="annotation subject"/>
    <w:basedOn w:val="Kommentartext"/>
    <w:next w:val="Kommentartext"/>
    <w:link w:val="KommentarthemaZchn"/>
    <w:uiPriority w:val="99"/>
    <w:semiHidden/>
    <w:unhideWhenUsed/>
    <w:rsid w:val="00061E34"/>
    <w:rPr>
      <w:b/>
      <w:bCs/>
    </w:rPr>
  </w:style>
  <w:style w:type="character" w:customStyle="1" w:styleId="KommentarthemaZchn">
    <w:name w:val="Kommentarthema Zchn"/>
    <w:basedOn w:val="KommentartextZchn"/>
    <w:link w:val="Kommentarthema"/>
    <w:uiPriority w:val="99"/>
    <w:semiHidden/>
    <w:rsid w:val="00061E34"/>
    <w:rPr>
      <w:rFonts w:ascii="Arial" w:hAnsi="Arial"/>
      <w:b/>
      <w:bCs/>
    </w:rPr>
  </w:style>
  <w:style w:type="paragraph" w:styleId="berarbeitung">
    <w:name w:val="Revision"/>
    <w:hidden/>
    <w:uiPriority w:val="99"/>
    <w:semiHidden/>
    <w:rsid w:val="00057FC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8B9C-BC50-42E4-95A4-E5F05E0F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A94B848D.dotm</Template>
  <TotalTime>0</TotalTime>
  <Pages>7</Pages>
  <Words>2995</Words>
  <Characters>16358</Characters>
  <Application>Microsoft Office Word</Application>
  <DocSecurity>4</DocSecurity>
  <Lines>136</Lines>
  <Paragraphs>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MUSTER-Reglement_Einburgerungen_francais_Juni</vt:lpstr>
      <vt:lpstr>MUSTER-Reglement_Einburgerungen_francais_Juni</vt:lpstr>
    </vt:vector>
  </TitlesOfParts>
  <Company>JGK</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MUSTER-Reglement_Einburgerungen_francais_Juni</dc:title>
  <dc:creator>Arnold Messerli</dc:creator>
  <dc:description>Autom. Art.-Nummerierung: Art (oder: art) eingeben und F3 drücken (= Autotext). Absatz-Nummerierung: A1 (oder: a1) eingeben und F3 (bzw. a2 + F3, etc.) (= Autotext). Aktualisieren der Art.Nr.: ganzes Dok. markieren und F9. Wechseln Feld-Ansicht: Alt + F9</dc:description>
  <cp:lastModifiedBy>Messerli Arnold</cp:lastModifiedBy>
  <cp:revision>2</cp:revision>
  <cp:lastPrinted>2017-06-20T08:38:00Z</cp:lastPrinted>
  <dcterms:created xsi:type="dcterms:W3CDTF">2018-07-09T07:09:00Z</dcterms:created>
  <dcterms:modified xsi:type="dcterms:W3CDTF">2018-07-09T07:09:00Z</dcterms:modified>
</cp:coreProperties>
</file>